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DD7D4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EE4198">
        <w:rPr>
          <w:rFonts w:ascii="Arial" w:eastAsiaTheme="minorEastAsia" w:hAnsi="Arial" w:cs="Arial"/>
          <w:b/>
          <w:sz w:val="24"/>
          <w:szCs w:val="24"/>
          <w:lang w:eastAsia="zh-CN"/>
        </w:rPr>
        <w:t>8</w:t>
      </w:r>
      <w:r w:rsidR="002B6C7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5415C" w:rsidRPr="00E5415C">
        <w:rPr>
          <w:rFonts w:ascii="Arial" w:eastAsiaTheme="minorEastAsia" w:hAnsi="Arial" w:cs="Arial"/>
          <w:b/>
          <w:sz w:val="24"/>
          <w:szCs w:val="24"/>
          <w:lang w:eastAsia="zh-CN"/>
        </w:rPr>
        <w:t>R4-2316953</w:t>
      </w:r>
    </w:p>
    <w:p w14:paraId="0E0F466F" w14:textId="64D54D02" w:rsidR="00615EBB" w:rsidRPr="006D4B9B" w:rsidRDefault="002B6C7E"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Xiamen</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Pr="002B6C7E">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EE4198" w:rsidRPr="00EE4198">
        <w:rPr>
          <w:rFonts w:ascii="Arial" w:eastAsiaTheme="minorEastAsia" w:hAnsi="Arial" w:cs="Arial"/>
          <w:b/>
          <w:sz w:val="24"/>
          <w:szCs w:val="24"/>
          <w:vertAlign w:val="superscript"/>
          <w:lang w:eastAsia="zh-CN"/>
        </w:rPr>
        <w:t>th</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EE4198">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DAC9728" w:rsidR="00C24D2F" w:rsidRPr="000A559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w:t>
      </w:r>
      <w:r w:rsidR="007D19B7" w:rsidRPr="000A559B">
        <w:rPr>
          <w:rFonts w:ascii="Arial" w:eastAsia="MS Mincho" w:hAnsi="Arial" w:cs="Arial"/>
          <w:b/>
          <w:color w:val="000000"/>
          <w:sz w:val="22"/>
          <w:lang w:val="pt-BR"/>
        </w:rPr>
        <w:t>em</w:t>
      </w:r>
      <w:r w:rsidRPr="000A559B">
        <w:rPr>
          <w:rFonts w:ascii="Arial" w:eastAsia="MS Mincho" w:hAnsi="Arial" w:cs="Arial"/>
          <w:b/>
          <w:color w:val="000000"/>
          <w:sz w:val="22"/>
          <w:lang w:val="pt-BR"/>
        </w:rPr>
        <w:t>:</w:t>
      </w:r>
      <w:r w:rsidRPr="000A559B">
        <w:rPr>
          <w:rFonts w:ascii="Arial" w:eastAsia="MS Mincho" w:hAnsi="Arial" w:cs="Arial"/>
          <w:b/>
          <w:color w:val="000000"/>
          <w:sz w:val="22"/>
          <w:lang w:val="pt-BR"/>
        </w:rPr>
        <w:tab/>
      </w:r>
      <w:r w:rsidRPr="000A559B">
        <w:rPr>
          <w:rFonts w:ascii="Arial" w:eastAsia="MS Mincho" w:hAnsi="Arial" w:cs="Arial" w:hint="eastAsia"/>
          <w:b/>
          <w:color w:val="000000"/>
          <w:sz w:val="22"/>
          <w:lang w:val="pt-BR" w:eastAsia="ja-JP"/>
        </w:rPr>
        <w:tab/>
      </w:r>
      <w:r w:rsidRPr="000A559B">
        <w:rPr>
          <w:rFonts w:ascii="Arial" w:eastAsia="MS Mincho" w:hAnsi="Arial" w:cs="Arial" w:hint="eastAsia"/>
          <w:b/>
          <w:color w:val="000000"/>
          <w:sz w:val="22"/>
          <w:lang w:val="pt-BR" w:eastAsia="ja-JP"/>
        </w:rPr>
        <w:tab/>
      </w:r>
      <w:r w:rsidR="00131F99" w:rsidRPr="000A559B">
        <w:rPr>
          <w:rFonts w:ascii="Arial" w:eastAsiaTheme="minorEastAsia" w:hAnsi="Arial" w:cs="Arial"/>
          <w:color w:val="000000"/>
          <w:sz w:val="22"/>
          <w:lang w:eastAsia="zh-CN"/>
        </w:rPr>
        <w:t>7.4</w:t>
      </w:r>
    </w:p>
    <w:p w14:paraId="50D5329D" w14:textId="02B675D4" w:rsidR="00915D73" w:rsidRPr="000A559B" w:rsidRDefault="00915D73" w:rsidP="00915D73">
      <w:pPr>
        <w:spacing w:after="120"/>
        <w:ind w:left="1985" w:hanging="1985"/>
        <w:rPr>
          <w:rFonts w:ascii="Arial" w:hAnsi="Arial" w:cs="Arial"/>
          <w:color w:val="000000"/>
          <w:sz w:val="22"/>
          <w:lang w:eastAsia="zh-CN"/>
        </w:rPr>
      </w:pPr>
      <w:r w:rsidRPr="000A559B">
        <w:rPr>
          <w:rFonts w:ascii="Arial" w:eastAsia="MS Mincho" w:hAnsi="Arial" w:cs="Arial"/>
          <w:b/>
          <w:sz w:val="22"/>
        </w:rPr>
        <w:t>Source:</w:t>
      </w:r>
      <w:r w:rsidRPr="000A559B">
        <w:rPr>
          <w:rFonts w:ascii="Arial" w:eastAsia="MS Mincho" w:hAnsi="Arial" w:cs="Arial"/>
          <w:b/>
          <w:sz w:val="22"/>
        </w:rPr>
        <w:tab/>
      </w:r>
      <w:r w:rsidR="00A606ED" w:rsidRPr="000A559B">
        <w:rPr>
          <w:rFonts w:ascii="Arial" w:hAnsi="Arial" w:cs="Arial"/>
          <w:color w:val="000000"/>
          <w:sz w:val="22"/>
          <w:lang w:eastAsia="zh-CN"/>
        </w:rPr>
        <w:t>MediaTek inc.</w:t>
      </w:r>
    </w:p>
    <w:p w14:paraId="1E0389E7" w14:textId="4BF760F8" w:rsidR="00915D73" w:rsidRPr="000A559B" w:rsidRDefault="00915D73" w:rsidP="00915D73">
      <w:pPr>
        <w:spacing w:after="120"/>
        <w:ind w:left="1985" w:hanging="1985"/>
        <w:rPr>
          <w:rFonts w:ascii="Arial" w:eastAsiaTheme="minorEastAsia" w:hAnsi="Arial" w:cs="Arial"/>
          <w:color w:val="000000"/>
          <w:sz w:val="22"/>
          <w:lang w:eastAsia="zh-CN"/>
        </w:rPr>
      </w:pPr>
      <w:r w:rsidRPr="000A559B">
        <w:rPr>
          <w:rFonts w:ascii="Arial" w:eastAsia="MS Mincho" w:hAnsi="Arial" w:cs="Arial"/>
          <w:b/>
          <w:color w:val="000000"/>
          <w:sz w:val="22"/>
        </w:rPr>
        <w:t>Title:</w:t>
      </w:r>
      <w:r w:rsidRPr="000A559B">
        <w:rPr>
          <w:rFonts w:ascii="Arial" w:eastAsia="MS Mincho" w:hAnsi="Arial" w:cs="Arial"/>
          <w:b/>
          <w:color w:val="000000"/>
          <w:sz w:val="22"/>
        </w:rPr>
        <w:tab/>
      </w:r>
      <w:r w:rsidR="006B64B7" w:rsidRPr="000A559B">
        <w:rPr>
          <w:rFonts w:ascii="Arial" w:hAnsi="Arial" w:cs="Arial"/>
          <w:color w:val="000000"/>
          <w:sz w:val="22"/>
          <w:lang w:eastAsia="zh-CN"/>
        </w:rPr>
        <w:t xml:space="preserve">Ad-hoc minutes for </w:t>
      </w:r>
      <w:r w:rsidR="00980E36" w:rsidRPr="000A559B">
        <w:rPr>
          <w:rFonts w:ascii="Arial" w:eastAsia="新細明體" w:hAnsi="Arial" w:cs="Arial" w:hint="eastAsia"/>
          <w:color w:val="000000"/>
          <w:sz w:val="22"/>
          <w:lang w:eastAsia="zh-TW"/>
        </w:rPr>
        <w:t>R</w:t>
      </w:r>
      <w:r w:rsidR="00980E36" w:rsidRPr="000A559B">
        <w:rPr>
          <w:rFonts w:ascii="Arial" w:eastAsia="新細明體" w:hAnsi="Arial" w:cs="Arial"/>
          <w:color w:val="000000"/>
          <w:sz w:val="22"/>
          <w:lang w:eastAsia="zh-TW"/>
        </w:rPr>
        <w:t>AN Task</w:t>
      </w:r>
      <w:r w:rsidR="006B64B7" w:rsidRPr="000A559B"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0A559B">
        <w:rPr>
          <w:rFonts w:ascii="Arial" w:eastAsia="MS Mincho" w:hAnsi="Arial" w:cs="Arial"/>
          <w:b/>
          <w:color w:val="000000"/>
          <w:sz w:val="22"/>
        </w:rPr>
        <w:t>Document for:</w:t>
      </w:r>
      <w:r w:rsidRPr="000A559B">
        <w:rPr>
          <w:rFonts w:ascii="Arial" w:eastAsia="MS Mincho" w:hAnsi="Arial" w:cs="Arial"/>
          <w:b/>
          <w:color w:val="000000"/>
          <w:sz w:val="22"/>
        </w:rPr>
        <w:tab/>
      </w:r>
      <w:r w:rsidR="00484C5D" w:rsidRPr="000A559B">
        <w:rPr>
          <w:rFonts w:ascii="Arial" w:eastAsiaTheme="minorEastAsia" w:hAnsi="Arial" w:cs="Arial"/>
          <w:color w:val="000000"/>
          <w:sz w:val="22"/>
          <w:lang w:eastAsia="zh-CN"/>
        </w:rPr>
        <w:t>Information</w:t>
      </w:r>
    </w:p>
    <w:p w14:paraId="4A0AE149" w14:textId="0B0F2338" w:rsidR="005D7AF8" w:rsidRDefault="00915D73" w:rsidP="00497C8F">
      <w:pPr>
        <w:pStyle w:val="Heading1"/>
        <w:rPr>
          <w:rFonts w:eastAsiaTheme="minorEastAsia"/>
          <w:lang w:eastAsia="zh-CN"/>
        </w:rPr>
      </w:pPr>
      <w:r w:rsidRPr="005D7AF8">
        <w:rPr>
          <w:rFonts w:hint="eastAsia"/>
          <w:lang w:eastAsia="ja-JP"/>
        </w:rPr>
        <w:t>Introduction</w:t>
      </w:r>
      <w:r w:rsidR="006B64B7">
        <w:rPr>
          <w:lang w:eastAsia="ja-JP"/>
        </w:rPr>
        <w:t xml:space="preserve"> </w:t>
      </w:r>
    </w:p>
    <w:p w14:paraId="1BE4CC94" w14:textId="5F0662B6" w:rsidR="00980E36" w:rsidRPr="008277B0" w:rsidRDefault="003B75FE" w:rsidP="00980E36">
      <w:pPr>
        <w:rPr>
          <w:iCs/>
          <w:lang w:eastAsia="zh-CN"/>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980E36" w:rsidRPr="00980E36">
        <w:rPr>
          <w:rFonts w:eastAsia="Times New Roman"/>
          <w:lang w:eastAsia="ko-KR"/>
        </w:rPr>
        <w:t>[332] LS_BSRF_RAN_task</w:t>
      </w:r>
      <w:r w:rsidR="00980E36" w:rsidRPr="008277B0">
        <w:rPr>
          <w:iCs/>
          <w:lang w:eastAsia="zh-CN"/>
        </w:rPr>
        <w:t xml:space="preserve"> covering the following </w:t>
      </w:r>
    </w:p>
    <w:p w14:paraId="338903D6" w14:textId="77777777" w:rsidR="00980E36" w:rsidRDefault="00980E36" w:rsidP="00980E36">
      <w:pPr>
        <w:pStyle w:val="ListParagraph"/>
        <w:numPr>
          <w:ilvl w:val="0"/>
          <w:numId w:val="40"/>
        </w:numPr>
        <w:ind w:firstLineChars="0"/>
        <w:rPr>
          <w:rFonts w:eastAsia="SimSun"/>
          <w:iCs/>
          <w:lang w:eastAsia="zh-CN"/>
        </w:rPr>
      </w:pPr>
      <w:r>
        <w:rPr>
          <w:rFonts w:eastAsia="SimSun"/>
          <w:iCs/>
          <w:lang w:eastAsia="zh-CN"/>
        </w:rPr>
        <w:t xml:space="preserve">Topic #1: </w:t>
      </w:r>
      <w:r w:rsidRPr="00081438">
        <w:rPr>
          <w:rFonts w:eastAsia="SimSun"/>
          <w:iCs/>
          <w:lang w:eastAsia="zh-CN"/>
        </w:rPr>
        <w:t>All papers in agenda “8.1</w:t>
      </w:r>
      <w:r w:rsidRPr="00081438">
        <w:rPr>
          <w:rFonts w:eastAsia="SimSun"/>
          <w:iCs/>
          <w:lang w:eastAsia="zh-CN"/>
        </w:rPr>
        <w:tab/>
        <w:t xml:space="preserve">NTN testing work for NGSO deployments” </w:t>
      </w:r>
    </w:p>
    <w:p w14:paraId="2A64F9D1" w14:textId="77777777" w:rsidR="00980E36" w:rsidRDefault="00980E36" w:rsidP="00980E36">
      <w:pPr>
        <w:pStyle w:val="ListParagraph"/>
        <w:numPr>
          <w:ilvl w:val="1"/>
          <w:numId w:val="40"/>
        </w:numPr>
        <w:ind w:firstLineChars="0"/>
        <w:rPr>
          <w:rFonts w:eastAsia="SimSun"/>
          <w:iCs/>
          <w:lang w:eastAsia="zh-CN"/>
        </w:rPr>
      </w:pPr>
      <w:r>
        <w:rPr>
          <w:rFonts w:eastAsia="新細明體"/>
          <w:iCs/>
          <w:lang w:eastAsia="zh-TW"/>
        </w:rPr>
        <w:t xml:space="preserve">Including </w:t>
      </w:r>
      <w:r w:rsidRPr="00081438">
        <w:rPr>
          <w:rFonts w:eastAsia="SimSun"/>
          <w:iCs/>
          <w:lang w:eastAsia="zh-CN"/>
        </w:rPr>
        <w:t>R4-2316872, Clarification on the NTN RRM testing procedure configuration, THALES</w:t>
      </w:r>
    </w:p>
    <w:p w14:paraId="7ED08EEE" w14:textId="77777777" w:rsidR="00980E36" w:rsidRPr="00494712" w:rsidRDefault="00980E36" w:rsidP="00980E36">
      <w:pPr>
        <w:pStyle w:val="ListParagraph"/>
        <w:numPr>
          <w:ilvl w:val="0"/>
          <w:numId w:val="40"/>
        </w:numPr>
        <w:ind w:firstLineChars="0"/>
        <w:rPr>
          <w:rFonts w:eastAsia="SimSun"/>
          <w:iCs/>
          <w:lang w:eastAsia="zh-CN"/>
        </w:rPr>
      </w:pPr>
      <w:r>
        <w:rPr>
          <w:rFonts w:eastAsia="新細明體"/>
          <w:iCs/>
          <w:lang w:eastAsia="zh-TW"/>
        </w:rPr>
        <w:t xml:space="preserve">Topic #2: </w:t>
      </w:r>
      <w:r>
        <w:rPr>
          <w:rFonts w:eastAsia="新細明體" w:hint="eastAsia"/>
          <w:iCs/>
          <w:lang w:eastAsia="zh-TW"/>
        </w:rPr>
        <w:t>A</w:t>
      </w:r>
      <w:r>
        <w:rPr>
          <w:rFonts w:eastAsia="新細明體"/>
          <w:iCs/>
          <w:lang w:eastAsia="zh-TW"/>
        </w:rPr>
        <w:t>ll papers in agenda “</w:t>
      </w:r>
      <w:r w:rsidRPr="002A0A90">
        <w:rPr>
          <w:rFonts w:eastAsia="新細明體"/>
          <w:iCs/>
          <w:lang w:eastAsia="zh-TW"/>
        </w:rPr>
        <w:t>7.1.1</w:t>
      </w:r>
      <w:r w:rsidRPr="002A0A90">
        <w:rPr>
          <w:rFonts w:eastAsia="新細明體"/>
          <w:iCs/>
          <w:lang w:eastAsia="zh-TW"/>
        </w:rPr>
        <w:tab/>
        <w:t>LS on applicability of the requirements in TS 36.101 Clause 8 and Clause 9 to IoT NTN UEs (R5-235817)</w:t>
      </w:r>
      <w:r>
        <w:rPr>
          <w:rFonts w:eastAsia="新細明體"/>
          <w:iCs/>
          <w:lang w:eastAsia="zh-TW"/>
        </w:rPr>
        <w:t>”</w:t>
      </w:r>
    </w:p>
    <w:p w14:paraId="22082FA8" w14:textId="77777777" w:rsidR="00980E36" w:rsidRPr="00081438" w:rsidRDefault="00980E36" w:rsidP="00980E36">
      <w:pPr>
        <w:pStyle w:val="ListParagraph"/>
        <w:numPr>
          <w:ilvl w:val="1"/>
          <w:numId w:val="40"/>
        </w:numPr>
        <w:ind w:firstLineChars="0"/>
        <w:rPr>
          <w:rFonts w:eastAsia="SimSun"/>
          <w:iCs/>
          <w:lang w:eastAsia="zh-CN"/>
        </w:rPr>
      </w:pPr>
      <w:r>
        <w:rPr>
          <w:rFonts w:eastAsia="新細明體" w:hint="eastAsia"/>
          <w:iCs/>
          <w:lang w:eastAsia="zh-TW"/>
        </w:rPr>
        <w:t>I</w:t>
      </w:r>
      <w:r>
        <w:rPr>
          <w:rFonts w:eastAsia="新細明體"/>
          <w:iCs/>
          <w:lang w:eastAsia="zh-TW"/>
        </w:rPr>
        <w:t xml:space="preserve">ncluding R4-2316464, </w:t>
      </w:r>
      <w:r w:rsidRPr="002A0A90">
        <w:rPr>
          <w:rFonts w:eastAsia="新細明體"/>
          <w:iCs/>
          <w:lang w:eastAsia="zh-TW"/>
        </w:rPr>
        <w:t>Discussion on LS response to RAN5 on applicability of the DEMOD and CSI requirements for IoT NTN UE</w:t>
      </w:r>
      <w:r>
        <w:rPr>
          <w:rFonts w:eastAsia="新細明體"/>
          <w:iCs/>
          <w:lang w:eastAsia="zh-TW"/>
        </w:rPr>
        <w:t>, MediaTek inc.</w:t>
      </w:r>
    </w:p>
    <w:p w14:paraId="6E3AA0D4" w14:textId="215A7EDA" w:rsidR="00980E36" w:rsidRDefault="00980E36" w:rsidP="00980E36">
      <w:pPr>
        <w:pStyle w:val="Heading1"/>
        <w:rPr>
          <w:lang w:eastAsia="ja-JP"/>
        </w:rPr>
      </w:pPr>
      <w:r>
        <w:rPr>
          <w:lang w:eastAsia="ja-JP"/>
        </w:rPr>
        <w:t>Topic</w:t>
      </w:r>
      <w:r w:rsidRPr="00805BE8">
        <w:rPr>
          <w:lang w:eastAsia="ja-JP"/>
        </w:rPr>
        <w:t xml:space="preserve"> #1: </w:t>
      </w:r>
      <w:r>
        <w:rPr>
          <w:lang w:eastAsia="ja-JP"/>
        </w:rPr>
        <w:t>NTN Testing</w:t>
      </w:r>
    </w:p>
    <w:p w14:paraId="747BA37F" w14:textId="7E1F2ABC" w:rsidR="00704789" w:rsidRPr="00704789" w:rsidRDefault="00704789" w:rsidP="00704789">
      <w:pPr>
        <w:rPr>
          <w:rFonts w:eastAsia="新細明體"/>
          <w:lang w:val="sv-SE" w:eastAsia="zh-TW"/>
        </w:rPr>
      </w:pPr>
      <w:r>
        <w:rPr>
          <w:rFonts w:eastAsia="新細明體"/>
          <w:lang w:val="sv-SE" w:eastAsia="zh-TW"/>
        </w:rPr>
        <w:t xml:space="preserve">Background from </w:t>
      </w:r>
      <w:r w:rsidRPr="008277B0">
        <w:rPr>
          <w:rFonts w:hint="eastAsia"/>
          <w:iCs/>
          <w:lang w:eastAsia="zh-CN"/>
        </w:rPr>
        <w:t>RP-232682</w:t>
      </w:r>
      <w:r>
        <w:rPr>
          <w:iCs/>
          <w:lang w:eastAsia="zh-CN"/>
        </w:rPr>
        <w:t>:</w:t>
      </w:r>
      <w:r>
        <w:rPr>
          <w:rFonts w:eastAsia="新細明體"/>
          <w:lang w:val="sv-SE" w:eastAsia="zh-TW"/>
        </w:rPr>
        <w:t xml:space="preserve"> </w:t>
      </w:r>
    </w:p>
    <w:tbl>
      <w:tblPr>
        <w:tblStyle w:val="TableGrid"/>
        <w:tblW w:w="0" w:type="auto"/>
        <w:tblLook w:val="04A0" w:firstRow="1" w:lastRow="0" w:firstColumn="1" w:lastColumn="0" w:noHBand="0" w:noVBand="1"/>
      </w:tblPr>
      <w:tblGrid>
        <w:gridCol w:w="9631"/>
      </w:tblGrid>
      <w:tr w:rsidR="00704789" w14:paraId="082FABE4" w14:textId="77777777" w:rsidTr="00704789">
        <w:tc>
          <w:tcPr>
            <w:tcW w:w="9631" w:type="dxa"/>
          </w:tcPr>
          <w:p w14:paraId="71FD028B" w14:textId="77777777" w:rsidR="00704789" w:rsidRPr="00704789" w:rsidRDefault="00704789" w:rsidP="00704789">
            <w:pPr>
              <w:numPr>
                <w:ilvl w:val="0"/>
                <w:numId w:val="43"/>
              </w:numPr>
              <w:ind w:leftChars="9" w:left="378"/>
              <w:rPr>
                <w:rFonts w:eastAsia="新細明體"/>
                <w:lang w:val="en-US" w:eastAsia="zh-TW"/>
              </w:rPr>
            </w:pPr>
            <w:r w:rsidRPr="00704789">
              <w:rPr>
                <w:rFonts w:eastAsia="新細明體" w:hint="eastAsia"/>
                <w:lang w:val="en-US" w:eastAsia="zh-TW"/>
              </w:rPr>
              <w:t xml:space="preserve">RAN tasks RAN4 to discuss and conclude in Oct meeting on </w:t>
            </w:r>
          </w:p>
          <w:p w14:paraId="125790F3" w14:textId="77777777" w:rsidR="00704789" w:rsidRPr="00704789" w:rsidRDefault="00704789" w:rsidP="00704789">
            <w:pPr>
              <w:numPr>
                <w:ilvl w:val="1"/>
                <w:numId w:val="43"/>
              </w:numPr>
              <w:ind w:leftChars="369" w:left="1098"/>
              <w:rPr>
                <w:rFonts w:eastAsia="新細明體"/>
                <w:lang w:val="en-US" w:eastAsia="zh-TW"/>
              </w:rPr>
            </w:pPr>
            <w:r w:rsidRPr="00704789">
              <w:rPr>
                <w:rFonts w:eastAsia="新細明體" w:hint="eastAsia"/>
                <w:lang w:val="en-US" w:eastAsia="zh-TW"/>
              </w:rPr>
              <w:t>The condition for testing the frequency error requirements to verify NGSO UE pre-compensation functionality for Doppler shift, which will be implemented in the RAN5 NTN specifications</w:t>
            </w:r>
          </w:p>
          <w:p w14:paraId="446076E5" w14:textId="77777777" w:rsidR="00704789" w:rsidRPr="00704789" w:rsidRDefault="00704789" w:rsidP="00704789">
            <w:pPr>
              <w:numPr>
                <w:ilvl w:val="2"/>
                <w:numId w:val="43"/>
              </w:numPr>
              <w:ind w:leftChars="729" w:left="1818"/>
              <w:rPr>
                <w:rFonts w:eastAsia="新細明體"/>
                <w:lang w:val="en-US" w:eastAsia="zh-TW"/>
              </w:rPr>
            </w:pPr>
            <w:r w:rsidRPr="00704789">
              <w:rPr>
                <w:rFonts w:eastAsia="新細明體" w:hint="eastAsia"/>
                <w:lang w:val="en-US" w:eastAsia="zh-TW"/>
              </w:rPr>
              <w:t>For example, setting an artificial fixed Doppler shift, which is randomly selected out of a range of Doppler shift values decided by RAN4, as the condition in a test</w:t>
            </w:r>
          </w:p>
          <w:p w14:paraId="43BE0702" w14:textId="77777777" w:rsidR="00704789" w:rsidRPr="00704789" w:rsidRDefault="00704789" w:rsidP="00704789">
            <w:pPr>
              <w:numPr>
                <w:ilvl w:val="1"/>
                <w:numId w:val="43"/>
              </w:numPr>
              <w:ind w:leftChars="369" w:left="1098"/>
              <w:rPr>
                <w:rFonts w:eastAsia="新細明體"/>
                <w:lang w:val="en-US" w:eastAsia="zh-TW"/>
              </w:rPr>
            </w:pPr>
            <w:r w:rsidRPr="00704789">
              <w:rPr>
                <w:rFonts w:eastAsia="新細明體" w:hint="eastAsia"/>
                <w:lang w:val="en-US" w:eastAsia="zh-TW"/>
              </w:rPr>
              <w:t>The condition for RRM uplink timing test cases to verify NGSO UE delay pre-compensation functionality, which can be implemented in RAN5 NTN specifications</w:t>
            </w:r>
          </w:p>
          <w:p w14:paraId="6C1FAD11" w14:textId="77777777" w:rsidR="00704789" w:rsidRPr="00704789" w:rsidRDefault="00704789" w:rsidP="00704789">
            <w:pPr>
              <w:numPr>
                <w:ilvl w:val="2"/>
                <w:numId w:val="43"/>
              </w:numPr>
              <w:ind w:leftChars="729" w:left="1818"/>
              <w:rPr>
                <w:rFonts w:eastAsia="新細明體"/>
                <w:lang w:val="en-US" w:eastAsia="zh-TW"/>
              </w:rPr>
            </w:pPr>
            <w:r w:rsidRPr="00704789">
              <w:rPr>
                <w:rFonts w:eastAsia="新細明體" w:hint="eastAsia"/>
                <w:lang w:val="en-US" w:eastAsia="zh-TW"/>
              </w:rPr>
              <w:t>For example, setting an artificial fixed delay, which is randomly selected out of a range of delay values decided by RAN4, as the condition in a test</w:t>
            </w:r>
          </w:p>
          <w:p w14:paraId="163F611C" w14:textId="77777777" w:rsidR="00704789" w:rsidRPr="00704789" w:rsidRDefault="00704789" w:rsidP="00704789">
            <w:pPr>
              <w:numPr>
                <w:ilvl w:val="2"/>
                <w:numId w:val="43"/>
              </w:numPr>
              <w:ind w:leftChars="729" w:left="1818"/>
              <w:rPr>
                <w:rFonts w:eastAsia="新細明體"/>
                <w:lang w:val="en-US" w:eastAsia="zh-TW"/>
              </w:rPr>
            </w:pPr>
            <w:r w:rsidRPr="00704789">
              <w:rPr>
                <w:rFonts w:eastAsia="新細明體" w:hint="eastAsia"/>
                <w:lang w:val="en-US" w:eastAsia="zh-TW"/>
              </w:rPr>
              <w:t xml:space="preserve">Note: For all the other NTN RRM test cases (except NGSO scenario in UE timing TCs), zero doppler shift and zero timing shift are assumed to be configured for RAN5 conformance testing </w:t>
            </w:r>
          </w:p>
          <w:p w14:paraId="187D336F" w14:textId="77777777" w:rsidR="00704789" w:rsidRPr="00704789" w:rsidRDefault="00704789" w:rsidP="00704789">
            <w:pPr>
              <w:numPr>
                <w:ilvl w:val="0"/>
                <w:numId w:val="44"/>
              </w:numPr>
              <w:ind w:leftChars="9" w:left="378"/>
              <w:rPr>
                <w:rFonts w:eastAsia="新細明體"/>
                <w:lang w:val="en-US" w:eastAsia="zh-TW"/>
              </w:rPr>
            </w:pPr>
            <w:r w:rsidRPr="00704789">
              <w:rPr>
                <w:rFonts w:eastAsia="新細明體" w:hint="eastAsia"/>
                <w:lang w:val="en-US" w:eastAsia="zh-TW"/>
              </w:rPr>
              <w:t>Further discuss TE-emulated channel model with delay and Doppler shifts matching the satellite propagator model in future release i.e. Rel-19</w:t>
            </w:r>
          </w:p>
          <w:p w14:paraId="114B134A" w14:textId="37E005E4" w:rsidR="00704789" w:rsidRPr="00704789" w:rsidRDefault="00704789" w:rsidP="00704789">
            <w:pPr>
              <w:numPr>
                <w:ilvl w:val="0"/>
                <w:numId w:val="45"/>
              </w:numPr>
              <w:ind w:leftChars="9" w:left="378"/>
              <w:rPr>
                <w:rFonts w:eastAsia="新細明體"/>
                <w:lang w:val="en-US" w:eastAsia="zh-TW"/>
              </w:rPr>
            </w:pPr>
            <w:r w:rsidRPr="00704789">
              <w:rPr>
                <w:rFonts w:eastAsia="新細明體" w:hint="eastAsia"/>
                <w:lang w:val="en-US" w:eastAsia="zh-TW"/>
              </w:rPr>
              <w:t>No changes to the RAN4 core requirements</w:t>
            </w:r>
          </w:p>
        </w:tc>
      </w:tr>
    </w:tbl>
    <w:p w14:paraId="27C12D71" w14:textId="696F78D6" w:rsidR="00704789" w:rsidRPr="00704789" w:rsidRDefault="00704789" w:rsidP="00704789">
      <w:pPr>
        <w:rPr>
          <w:rFonts w:eastAsia="新細明體"/>
          <w:lang w:val="sv-SE" w:eastAsia="zh-TW"/>
        </w:rPr>
      </w:pPr>
    </w:p>
    <w:p w14:paraId="02386F0F" w14:textId="77777777" w:rsidR="00A27645" w:rsidRDefault="00A27645" w:rsidP="00A27645">
      <w:pPr>
        <w:pStyle w:val="Heading2"/>
      </w:pPr>
      <w:r w:rsidRPr="00805BE8">
        <w:t>Sub-</w:t>
      </w:r>
      <w:r>
        <w:t>topic</w:t>
      </w:r>
      <w:r w:rsidRPr="00805BE8">
        <w:t xml:space="preserve"> </w:t>
      </w:r>
      <w:r>
        <w:t>1-</w:t>
      </w:r>
      <w:r w:rsidRPr="00805BE8">
        <w:t>1</w:t>
      </w:r>
      <w:r>
        <w:t>: NGSO testing</w:t>
      </w:r>
    </w:p>
    <w:p w14:paraId="4A094819" w14:textId="77777777" w:rsidR="00A27645" w:rsidRDefault="00A27645" w:rsidP="00A27645">
      <w:pPr>
        <w:rPr>
          <w:rFonts w:eastAsia="新細明體"/>
          <w:lang w:val="sv-SE" w:eastAsia="zh-TW"/>
        </w:rPr>
      </w:pPr>
      <w:r>
        <w:rPr>
          <w:rFonts w:eastAsia="新細明體" w:hint="eastAsia"/>
          <w:lang w:val="sv-SE" w:eastAsia="zh-TW"/>
        </w:rPr>
        <w:t>M</w:t>
      </w:r>
      <w:r>
        <w:rPr>
          <w:rFonts w:eastAsia="新細明體"/>
          <w:lang w:val="sv-SE" w:eastAsia="zh-TW"/>
        </w:rPr>
        <w:t>oderator’s note:</w:t>
      </w:r>
    </w:p>
    <w:p w14:paraId="611FC305" w14:textId="77777777" w:rsidR="00A27645" w:rsidRDefault="00A27645" w:rsidP="00A27645">
      <w:pPr>
        <w:pStyle w:val="ListParagraph"/>
        <w:numPr>
          <w:ilvl w:val="0"/>
          <w:numId w:val="41"/>
        </w:numPr>
        <w:ind w:firstLineChars="0"/>
        <w:rPr>
          <w:rFonts w:eastAsia="新細明體"/>
          <w:lang w:val="sv-SE" w:eastAsia="zh-TW"/>
        </w:rPr>
      </w:pPr>
      <w:r>
        <w:rPr>
          <w:rFonts w:eastAsia="新細明體" w:hint="eastAsia"/>
          <w:lang w:val="sv-SE" w:eastAsia="zh-TW"/>
        </w:rPr>
        <w:lastRenderedPageBreak/>
        <w:t>R</w:t>
      </w:r>
      <w:r>
        <w:rPr>
          <w:rFonts w:eastAsia="新細明體"/>
          <w:lang w:val="sv-SE" w:eastAsia="zh-TW"/>
        </w:rPr>
        <w:t xml:space="preserve">&amp;S has the proposals suggesting to use </w:t>
      </w:r>
      <w:r w:rsidRPr="001F7E3D">
        <w:rPr>
          <w:rFonts w:eastAsia="新細明體"/>
          <w:lang w:val="sv-SE" w:eastAsia="zh-TW"/>
        </w:rPr>
        <w:t>realistic orbit</w:t>
      </w:r>
      <w:r>
        <w:rPr>
          <w:rFonts w:eastAsia="新細明體"/>
          <w:lang w:val="sv-SE" w:eastAsia="zh-TW"/>
        </w:rPr>
        <w:t xml:space="preserve"> for NGSO. Since this proposal does not align with the RP guidance in </w:t>
      </w:r>
      <w:r w:rsidRPr="00B44722">
        <w:rPr>
          <w:rFonts w:eastAsia="SimSun" w:hint="eastAsia"/>
          <w:iCs/>
          <w:lang w:eastAsia="zh-CN"/>
        </w:rPr>
        <w:t>RP-232682</w:t>
      </w:r>
      <w:r>
        <w:rPr>
          <w:rFonts w:eastAsia="SimSun"/>
          <w:iCs/>
          <w:lang w:eastAsia="zh-CN"/>
        </w:rPr>
        <w:t>. Moderator suggest no discussions.</w:t>
      </w:r>
    </w:p>
    <w:p w14:paraId="1A8982CA" w14:textId="77777777" w:rsidR="00A27645" w:rsidRPr="00962339" w:rsidRDefault="00A27645" w:rsidP="00A27645">
      <w:pPr>
        <w:pStyle w:val="ListParagraph"/>
        <w:numPr>
          <w:ilvl w:val="0"/>
          <w:numId w:val="41"/>
        </w:numPr>
        <w:ind w:firstLineChars="0"/>
        <w:rPr>
          <w:rFonts w:eastAsia="新細明體"/>
          <w:lang w:val="sv-SE" w:eastAsia="zh-TW"/>
        </w:rPr>
      </w:pPr>
      <w:r>
        <w:rPr>
          <w:rFonts w:eastAsia="新細明體" w:hint="eastAsia"/>
          <w:lang w:val="sv-SE" w:eastAsia="zh-TW"/>
        </w:rPr>
        <w:t>T</w:t>
      </w:r>
      <w:r>
        <w:rPr>
          <w:rFonts w:eastAsia="新細明體"/>
          <w:lang w:val="sv-SE" w:eastAsia="zh-TW"/>
        </w:rPr>
        <w:t xml:space="preserve">here are some proposals mentioning the limitation of the elevation angle </w:t>
      </w:r>
      <w:r w:rsidRPr="00962339">
        <w:rPr>
          <w:rFonts w:eastAsia="新細明體"/>
          <w:lang w:val="sv-SE" w:eastAsia="zh-TW"/>
        </w:rPr>
        <w:t>between UE and satellite</w:t>
      </w:r>
      <w:r>
        <w:rPr>
          <w:rFonts w:eastAsia="新細明體"/>
          <w:lang w:val="sv-SE" w:eastAsia="zh-TW"/>
        </w:rPr>
        <w:t>. As all proposals are still &gt;30 degree which is the already captured in current Aneex B.5 of TS38.133. There is no need to re-agree on what is already agreed in RRM spec.</w:t>
      </w:r>
    </w:p>
    <w:p w14:paraId="286B4F68" w14:textId="77777777" w:rsidR="00A27645" w:rsidRPr="001500F7" w:rsidRDefault="00A27645" w:rsidP="00A27645">
      <w:pPr>
        <w:pStyle w:val="Heading4"/>
        <w:numPr>
          <w:ilvl w:val="0"/>
          <w:numId w:val="0"/>
        </w:numPr>
      </w:pPr>
      <w:r>
        <w:t xml:space="preserve">(priority) </w:t>
      </w:r>
      <w:r w:rsidRPr="001500F7">
        <w:t xml:space="preserve">Issue </w:t>
      </w:r>
      <w:r>
        <w:t>1</w:t>
      </w:r>
      <w:r w:rsidRPr="001500F7">
        <w:t>-1: [NGSO]</w:t>
      </w:r>
      <w:r>
        <w:t>[RF]</w:t>
      </w:r>
      <w:r w:rsidRPr="001500F7">
        <w:t xml:space="preserve"> Range of Doppler shift for RF frequency error requirements</w:t>
      </w:r>
    </w:p>
    <w:p w14:paraId="37D22252"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新細明體" w:hint="eastAsia"/>
          <w:szCs w:val="24"/>
          <w:lang w:eastAsia="zh-TW"/>
        </w:rPr>
        <w:t>B</w:t>
      </w:r>
      <w:r w:rsidRPr="00B44722">
        <w:rPr>
          <w:rFonts w:eastAsia="新細明體"/>
          <w:szCs w:val="24"/>
          <w:lang w:eastAsia="zh-TW"/>
        </w:rPr>
        <w:t xml:space="preserve">ackground: From </w:t>
      </w:r>
      <w:r w:rsidRPr="00B44722">
        <w:rPr>
          <w:rFonts w:eastAsia="SimSun" w:hint="eastAsia"/>
          <w:iCs/>
          <w:lang w:eastAsia="zh-CN"/>
        </w:rPr>
        <w:t>RP-232682</w:t>
      </w:r>
    </w:p>
    <w:p w14:paraId="137B7FF4" w14:textId="77777777" w:rsidR="00A27645" w:rsidRPr="00B44722" w:rsidRDefault="00A27645" w:rsidP="00A27645">
      <w:pPr>
        <w:pStyle w:val="ListParagraph"/>
        <w:numPr>
          <w:ilvl w:val="1"/>
          <w:numId w:val="1"/>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The condition for testing the frequency error requirements to verify NGSO UE pre-compensation functionality for Doppler shift, which will be implemented in the RAN5 NTN specifications</w:t>
      </w:r>
    </w:p>
    <w:p w14:paraId="03E87728"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For example, setting an artificial fixed Doppler shift, which is randomly selected out of a range of Doppler shift values decided by RAN4, as the condition in a test</w:t>
      </w:r>
    </w:p>
    <w:p w14:paraId="082FDFE6"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FAD2E08"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21CBBA95"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Pr>
          <w:rFonts w:eastAsia="新細明體" w:hint="eastAsia"/>
          <w:szCs w:val="24"/>
          <w:lang w:eastAsia="zh-TW"/>
        </w:rPr>
        <w:t>2</w:t>
      </w:r>
      <w:r>
        <w:rPr>
          <w:rFonts w:eastAsia="新細明體"/>
          <w:szCs w:val="24"/>
          <w:lang w:eastAsia="zh-TW"/>
        </w:rPr>
        <w:t>0ppm</w:t>
      </w:r>
    </w:p>
    <w:p w14:paraId="1FC19928"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Pr>
          <w:rFonts w:eastAsia="SimSun"/>
          <w:szCs w:val="24"/>
          <w:lang w:eastAsia="zh-CN"/>
        </w:rPr>
        <w:t>Samsung</w:t>
      </w:r>
    </w:p>
    <w:p w14:paraId="611D61C1"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sidRPr="00BD32C6">
        <w:rPr>
          <w:rFonts w:eastAsia="SimSun"/>
          <w:szCs w:val="24"/>
          <w:lang w:eastAsia="zh-CN"/>
        </w:rPr>
        <w:t>{1.35, 2.7, ...., 47.25} kHz</w:t>
      </w:r>
    </w:p>
    <w:p w14:paraId="3F3C1B3B" w14:textId="77777777" w:rsidR="00A27645" w:rsidRPr="00BD32C6"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Nokia, [Keysight], Qualcomm</w:t>
      </w:r>
    </w:p>
    <w:p w14:paraId="7FED7268"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Pr>
          <w:rFonts w:eastAsia="新細明體" w:hint="eastAsia"/>
          <w:szCs w:val="24"/>
          <w:lang w:eastAsia="zh-TW"/>
        </w:rPr>
        <w:t>2</w:t>
      </w:r>
      <w:r>
        <w:rPr>
          <w:rFonts w:eastAsia="新細明體"/>
          <w:szCs w:val="24"/>
          <w:lang w:eastAsia="zh-TW"/>
        </w:rPr>
        <w:t>4</w:t>
      </w:r>
      <w:r w:rsidRPr="00BD32C6">
        <w:rPr>
          <w:rFonts w:eastAsia="SimSun"/>
          <w:szCs w:val="24"/>
          <w:lang w:eastAsia="zh-CN"/>
        </w:rPr>
        <w:t>ppm</w:t>
      </w:r>
    </w:p>
    <w:p w14:paraId="534B0707" w14:textId="77777777" w:rsidR="00A27645" w:rsidRPr="00BD32C6"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Apple</w:t>
      </w:r>
    </w:p>
    <w:p w14:paraId="00596C24"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D72543">
        <w:rPr>
          <w:rFonts w:eastAsia="新細明體"/>
          <w:szCs w:val="24"/>
          <w:lang w:eastAsia="zh-TW"/>
        </w:rPr>
        <w:t>[-24ppm to -7.5ppm] and [7.5ppm to 24ppm]</w:t>
      </w:r>
    </w:p>
    <w:p w14:paraId="01965755" w14:textId="77777777" w:rsidR="00A27645" w:rsidRPr="00E96CCB" w:rsidRDefault="00A27645" w:rsidP="00A27645">
      <w:pPr>
        <w:pStyle w:val="ListParagraph"/>
        <w:numPr>
          <w:ilvl w:val="1"/>
          <w:numId w:val="1"/>
        </w:numPr>
        <w:overflowPunct/>
        <w:autoSpaceDE/>
        <w:autoSpaceDN/>
        <w:adjustRightInd/>
        <w:spacing w:after="120"/>
        <w:ind w:left="1440" w:firstLineChars="0"/>
        <w:textAlignment w:val="auto"/>
        <w:rPr>
          <w:rFonts w:eastAsia="新細明體"/>
          <w:szCs w:val="24"/>
          <w:lang w:eastAsia="zh-TW"/>
        </w:rPr>
      </w:pPr>
      <w:r>
        <w:rPr>
          <w:rFonts w:eastAsia="新細明體"/>
          <w:szCs w:val="24"/>
          <w:lang w:eastAsia="zh-TW"/>
        </w:rPr>
        <w:t>Option 5: THALES</w:t>
      </w:r>
    </w:p>
    <w:p w14:paraId="7FA0F878"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新細明體"/>
          <w:szCs w:val="24"/>
          <w:lang w:eastAsia="zh-TW"/>
        </w:rPr>
      </w:pPr>
      <w:r w:rsidRPr="00494712">
        <w:rPr>
          <w:rFonts w:eastAsia="新細明體"/>
          <w:szCs w:val="24"/>
          <w:lang w:eastAsia="zh-TW"/>
        </w:rPr>
        <w:t>Use equations already defined in TR 38.811 and TR 38.821 to derive respective Doppler and Delay values for the NTN channel model.</w:t>
      </w:r>
    </w:p>
    <w:p w14:paraId="2564D2B8" w14:textId="12FA327A" w:rsidR="00A27645" w:rsidRPr="00E45C0D" w:rsidRDefault="00A27645" w:rsidP="00E45C0D">
      <w:pPr>
        <w:pStyle w:val="ListParagraph"/>
        <w:numPr>
          <w:ilvl w:val="2"/>
          <w:numId w:val="1"/>
        </w:numPr>
        <w:overflowPunct/>
        <w:autoSpaceDE/>
        <w:autoSpaceDN/>
        <w:adjustRightInd/>
        <w:spacing w:after="120"/>
        <w:ind w:firstLineChars="0"/>
        <w:textAlignment w:val="auto"/>
        <w:rPr>
          <w:rFonts w:eastAsia="新細明體"/>
          <w:szCs w:val="24"/>
          <w:lang w:eastAsia="zh-TW"/>
        </w:rPr>
      </w:pPr>
      <w:r w:rsidRPr="00494712">
        <w:rPr>
          <w:rFonts w:eastAsia="新細明體"/>
          <w:szCs w:val="24"/>
          <w:lang w:eastAsia="zh-TW"/>
        </w:rPr>
        <w:t>NOTE: The information is already available from Rel-15 and Rel-16 and therefore RAN4 is kindly asked to consider the relevant information for NTN specific test cases - and not just say this has never been discussed before.</w:t>
      </w:r>
    </w:p>
    <w:p w14:paraId="27F49E55"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6E6AF346"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Option 3. </w:t>
      </w:r>
    </w:p>
    <w:p w14:paraId="1803C0D0" w14:textId="53A97D3E" w:rsidR="00A27645" w:rsidRDefault="00A27645" w:rsidP="00A27645">
      <w:pPr>
        <w:rPr>
          <w:rFonts w:eastAsia="Malgun Gothic"/>
          <w:b/>
          <w:u w:val="single"/>
          <w:lang w:eastAsia="ko-KR"/>
        </w:rPr>
      </w:pPr>
    </w:p>
    <w:p w14:paraId="28369049" w14:textId="3CF625EA" w:rsidR="00383DBE" w:rsidRPr="00383DBE" w:rsidRDefault="00383DBE" w:rsidP="00A27645">
      <w:pPr>
        <w:rPr>
          <w:szCs w:val="24"/>
          <w:lang w:eastAsia="zh-CN"/>
        </w:rPr>
      </w:pPr>
      <w:r w:rsidRPr="00383DBE">
        <w:rPr>
          <w:szCs w:val="24"/>
          <w:u w:val="single"/>
          <w:lang w:eastAsia="zh-CN"/>
        </w:rPr>
        <w:t>Discussion</w:t>
      </w:r>
      <w:r w:rsidRPr="00383DBE">
        <w:rPr>
          <w:szCs w:val="24"/>
          <w:lang w:eastAsia="zh-CN"/>
        </w:rPr>
        <w:t>:</w:t>
      </w:r>
    </w:p>
    <w:p w14:paraId="4A1959AC" w14:textId="32DEB9EC" w:rsidR="00383DBE" w:rsidRDefault="00905F18" w:rsidP="00A27645">
      <w:pPr>
        <w:rPr>
          <w:szCs w:val="24"/>
          <w:lang w:eastAsia="zh-CN"/>
        </w:rPr>
      </w:pPr>
      <w:r>
        <w:rPr>
          <w:szCs w:val="24"/>
          <w:lang w:eastAsia="zh-CN"/>
        </w:rPr>
        <w:t>THALES: Need some discussion of the elevation angle (e.g., 10 or 30 degree) and height which affect the ranges</w:t>
      </w:r>
    </w:p>
    <w:p w14:paraId="258F6395" w14:textId="160BD73C" w:rsidR="00905F18" w:rsidRDefault="00905F18" w:rsidP="00A27645">
      <w:pPr>
        <w:rPr>
          <w:szCs w:val="24"/>
          <w:lang w:eastAsia="zh-CN"/>
        </w:rPr>
      </w:pPr>
      <w:r>
        <w:rPr>
          <w:szCs w:val="24"/>
          <w:lang w:eastAsia="zh-CN"/>
        </w:rPr>
        <w:t>Nokia: This discussion is only about the range</w:t>
      </w:r>
    </w:p>
    <w:p w14:paraId="5F4CE419" w14:textId="3AF4BB9D" w:rsidR="00905F18" w:rsidRDefault="00905F18" w:rsidP="00A27645">
      <w:pPr>
        <w:rPr>
          <w:rFonts w:eastAsia="新細明體"/>
          <w:szCs w:val="24"/>
          <w:lang w:eastAsia="zh-TW"/>
        </w:rPr>
      </w:pPr>
      <w:r>
        <w:rPr>
          <w:rFonts w:eastAsia="新細明體" w:hint="eastAsia"/>
          <w:szCs w:val="24"/>
          <w:lang w:eastAsia="zh-TW"/>
        </w:rPr>
        <w:t>S</w:t>
      </w:r>
      <w:r>
        <w:rPr>
          <w:rFonts w:eastAsia="新細明體"/>
          <w:szCs w:val="24"/>
          <w:lang w:eastAsia="zh-TW"/>
        </w:rPr>
        <w:t xml:space="preserve">amsung: the values are referred from TR. Option 2 and 3 are similar. The TR has the clear assumptions </w:t>
      </w:r>
    </w:p>
    <w:p w14:paraId="59CE4F46" w14:textId="30783ED1" w:rsidR="00905F18" w:rsidRDefault="00905F18" w:rsidP="00A27645">
      <w:pPr>
        <w:rPr>
          <w:rFonts w:eastAsia="新細明體"/>
          <w:szCs w:val="24"/>
          <w:lang w:eastAsia="zh-TW"/>
        </w:rPr>
      </w:pPr>
      <w:r>
        <w:rPr>
          <w:rFonts w:eastAsia="新細明體"/>
          <w:szCs w:val="24"/>
          <w:lang w:eastAsia="zh-TW"/>
        </w:rPr>
        <w:t>Apple: plenary already has the guidance to define the range.</w:t>
      </w:r>
    </w:p>
    <w:p w14:paraId="100EB7C3" w14:textId="4226BD71" w:rsidR="00905F18" w:rsidRDefault="00905F18" w:rsidP="00A27645">
      <w:pPr>
        <w:rPr>
          <w:rFonts w:eastAsia="新細明體"/>
          <w:szCs w:val="24"/>
          <w:lang w:eastAsia="zh-TW"/>
        </w:rPr>
      </w:pPr>
      <w:r>
        <w:rPr>
          <w:rFonts w:eastAsia="新細明體"/>
          <w:szCs w:val="24"/>
          <w:lang w:eastAsia="zh-TW"/>
        </w:rPr>
        <w:t xml:space="preserve">Samsung: Do we need a lower bound? </w:t>
      </w:r>
    </w:p>
    <w:p w14:paraId="633E6F57" w14:textId="04323E7D" w:rsidR="00905F18" w:rsidRDefault="00905F18" w:rsidP="00A27645">
      <w:pPr>
        <w:rPr>
          <w:rFonts w:eastAsia="新細明體"/>
          <w:szCs w:val="24"/>
          <w:lang w:eastAsia="zh-TW"/>
        </w:rPr>
      </w:pPr>
      <w:r>
        <w:rPr>
          <w:rFonts w:eastAsia="新細明體" w:hint="eastAsia"/>
          <w:szCs w:val="24"/>
          <w:lang w:eastAsia="zh-TW"/>
        </w:rPr>
        <w:t>K</w:t>
      </w:r>
      <w:r>
        <w:rPr>
          <w:rFonts w:eastAsia="新細明體"/>
          <w:szCs w:val="24"/>
          <w:lang w:eastAsia="zh-TW"/>
        </w:rPr>
        <w:t>eysight: in current RF freq error requirement, there are already two cases, including zero Doppler</w:t>
      </w:r>
    </w:p>
    <w:p w14:paraId="1693F304" w14:textId="75A45AC4" w:rsidR="005469E2" w:rsidRDefault="005469E2" w:rsidP="00A27645">
      <w:pPr>
        <w:rPr>
          <w:rFonts w:eastAsia="新細明體"/>
          <w:szCs w:val="24"/>
          <w:lang w:eastAsia="zh-TW"/>
        </w:rPr>
      </w:pPr>
      <w:r>
        <w:rPr>
          <w:rFonts w:eastAsia="新細明體" w:hint="eastAsia"/>
          <w:szCs w:val="24"/>
          <w:lang w:eastAsia="zh-TW"/>
        </w:rPr>
        <w:t>Q</w:t>
      </w:r>
      <w:r>
        <w:rPr>
          <w:rFonts w:eastAsia="新細明體"/>
          <w:szCs w:val="24"/>
          <w:lang w:eastAsia="zh-TW"/>
        </w:rPr>
        <w:t xml:space="preserve">C: 24ppm is the worst case. </w:t>
      </w:r>
    </w:p>
    <w:p w14:paraId="3D3AFBC0" w14:textId="25628EFD" w:rsidR="005469E2" w:rsidRDefault="005469E2" w:rsidP="00A27645">
      <w:pPr>
        <w:rPr>
          <w:rFonts w:eastAsia="新細明體"/>
          <w:szCs w:val="24"/>
          <w:lang w:eastAsia="zh-TW"/>
        </w:rPr>
      </w:pPr>
      <w:r>
        <w:rPr>
          <w:rFonts w:eastAsia="新細明體" w:hint="eastAsia"/>
          <w:szCs w:val="24"/>
          <w:lang w:eastAsia="zh-TW"/>
        </w:rPr>
        <w:t>K</w:t>
      </w:r>
      <w:r>
        <w:rPr>
          <w:rFonts w:eastAsia="新細明體"/>
          <w:szCs w:val="24"/>
          <w:lang w:eastAsia="zh-TW"/>
        </w:rPr>
        <w:t>eysight: random selection of the Doppler value could lead to some problem in RAN5. Prefer leave this to RAN5 to decide.</w:t>
      </w:r>
    </w:p>
    <w:p w14:paraId="51144DC3" w14:textId="24062FB9" w:rsidR="005469E2" w:rsidRDefault="005469E2" w:rsidP="00A27645">
      <w:pPr>
        <w:rPr>
          <w:rFonts w:eastAsia="新細明體"/>
          <w:szCs w:val="24"/>
          <w:lang w:eastAsia="zh-TW"/>
        </w:rPr>
      </w:pPr>
      <w:r>
        <w:rPr>
          <w:rFonts w:eastAsia="新細明體" w:hint="eastAsia"/>
          <w:szCs w:val="24"/>
          <w:lang w:eastAsia="zh-TW"/>
        </w:rPr>
        <w:t>E</w:t>
      </w:r>
      <w:r>
        <w:rPr>
          <w:rFonts w:eastAsia="新細明體"/>
          <w:szCs w:val="24"/>
          <w:lang w:eastAsia="zh-TW"/>
        </w:rPr>
        <w:t>///: It is important to cover real scenario in the te</w:t>
      </w:r>
      <w:r w:rsidR="008E52B6">
        <w:rPr>
          <w:rFonts w:eastAsia="新細明體"/>
          <w:szCs w:val="24"/>
          <w:lang w:eastAsia="zh-TW"/>
        </w:rPr>
        <w:t>s</w:t>
      </w:r>
      <w:r>
        <w:rPr>
          <w:rFonts w:eastAsia="新細明體"/>
          <w:szCs w:val="24"/>
          <w:lang w:eastAsia="zh-TW"/>
        </w:rPr>
        <w:t>t</w:t>
      </w:r>
    </w:p>
    <w:p w14:paraId="1C619830" w14:textId="536E53D1" w:rsidR="008E52B6" w:rsidRPr="008E52B6" w:rsidRDefault="008E52B6" w:rsidP="00A27645">
      <w:pPr>
        <w:rPr>
          <w:rFonts w:eastAsia="新細明體"/>
          <w:szCs w:val="24"/>
          <w:lang w:eastAsia="zh-TW"/>
        </w:rPr>
      </w:pPr>
      <w:r>
        <w:rPr>
          <w:rFonts w:eastAsia="新細明體"/>
          <w:szCs w:val="24"/>
          <w:lang w:eastAsia="zh-TW"/>
        </w:rPr>
        <w:lastRenderedPageBreak/>
        <w:t>Apple: There are some potential issue in UE implementation.</w:t>
      </w:r>
    </w:p>
    <w:p w14:paraId="0279E06D" w14:textId="1748F61E" w:rsidR="00383DBE" w:rsidRPr="00383DBE" w:rsidRDefault="00383DBE" w:rsidP="00A27645">
      <w:pPr>
        <w:rPr>
          <w:szCs w:val="24"/>
          <w:lang w:eastAsia="zh-CN"/>
        </w:rPr>
      </w:pPr>
      <w:r w:rsidRPr="005469E2">
        <w:rPr>
          <w:szCs w:val="24"/>
          <w:highlight w:val="green"/>
          <w:u w:val="single"/>
          <w:lang w:eastAsia="zh-CN"/>
        </w:rPr>
        <w:t>Tentative agreement</w:t>
      </w:r>
      <w:r w:rsidRPr="005469E2">
        <w:rPr>
          <w:szCs w:val="24"/>
          <w:highlight w:val="green"/>
          <w:lang w:eastAsia="zh-CN"/>
        </w:rPr>
        <w:t>:</w:t>
      </w:r>
    </w:p>
    <w:p w14:paraId="452455A1" w14:textId="78F0CEC5" w:rsidR="00383DBE" w:rsidRPr="005469E2" w:rsidRDefault="005469E2" w:rsidP="005469E2">
      <w:pPr>
        <w:pStyle w:val="ListParagraph"/>
        <w:numPr>
          <w:ilvl w:val="0"/>
          <w:numId w:val="46"/>
        </w:numPr>
        <w:ind w:firstLineChars="0"/>
        <w:rPr>
          <w:rFonts w:eastAsia="新細明體"/>
          <w:bCs/>
          <w:lang w:eastAsia="zh-TW"/>
        </w:rPr>
      </w:pPr>
      <w:r>
        <w:rPr>
          <w:rFonts w:eastAsia="新細明體"/>
          <w:bCs/>
          <w:lang w:eastAsia="zh-TW"/>
        </w:rPr>
        <w:t>For one of the cases in the freq error test, t</w:t>
      </w:r>
      <w:r w:rsidR="00905F18" w:rsidRPr="005469E2">
        <w:rPr>
          <w:rFonts w:eastAsia="新細明體"/>
          <w:bCs/>
          <w:lang w:eastAsia="zh-TW"/>
        </w:rPr>
        <w:t xml:space="preserve">he </w:t>
      </w:r>
      <w:r w:rsidRPr="005469E2">
        <w:rPr>
          <w:rFonts w:eastAsia="新細明體"/>
          <w:bCs/>
          <w:lang w:eastAsia="zh-TW"/>
        </w:rPr>
        <w:t xml:space="preserve">absolute value of </w:t>
      </w:r>
      <w:r w:rsidR="00905F18" w:rsidRPr="005469E2">
        <w:rPr>
          <w:rFonts w:eastAsia="新細明體"/>
          <w:bCs/>
          <w:lang w:eastAsia="zh-TW"/>
        </w:rPr>
        <w:t xml:space="preserve">Doppler range is within </w:t>
      </w:r>
      <w:r>
        <w:rPr>
          <w:rFonts w:eastAsia="新細明體"/>
          <w:bCs/>
          <w:lang w:eastAsia="zh-TW"/>
        </w:rPr>
        <w:t xml:space="preserve">[0.1 or </w:t>
      </w:r>
      <w:r w:rsidRPr="005469E2">
        <w:rPr>
          <w:rFonts w:eastAsia="新細明體"/>
          <w:szCs w:val="24"/>
          <w:lang w:eastAsia="zh-TW"/>
        </w:rPr>
        <w:t>7.5</w:t>
      </w:r>
      <w:r w:rsidR="00905F18" w:rsidRPr="005469E2">
        <w:rPr>
          <w:rFonts w:eastAsia="新細明體"/>
          <w:bCs/>
          <w:lang w:eastAsia="zh-TW"/>
        </w:rPr>
        <w:t>ppm</w:t>
      </w:r>
      <w:r>
        <w:rPr>
          <w:rFonts w:eastAsia="新細明體"/>
          <w:bCs/>
          <w:lang w:eastAsia="zh-TW"/>
        </w:rPr>
        <w:t>]</w:t>
      </w:r>
      <w:r w:rsidR="00905F18" w:rsidRPr="005469E2">
        <w:rPr>
          <w:rFonts w:eastAsia="新細明體"/>
          <w:bCs/>
          <w:lang w:eastAsia="zh-TW"/>
        </w:rPr>
        <w:t xml:space="preserve"> to 24ppm.</w:t>
      </w:r>
      <w:r w:rsidRPr="005469E2">
        <w:rPr>
          <w:rFonts w:eastAsia="新細明體"/>
          <w:bCs/>
          <w:lang w:eastAsia="zh-TW"/>
        </w:rPr>
        <w:t xml:space="preserve"> </w:t>
      </w:r>
    </w:p>
    <w:p w14:paraId="65713974" w14:textId="4492BEA5" w:rsidR="00905F18" w:rsidRDefault="00905F18" w:rsidP="005469E2">
      <w:pPr>
        <w:pStyle w:val="ListParagraph"/>
        <w:numPr>
          <w:ilvl w:val="1"/>
          <w:numId w:val="46"/>
        </w:numPr>
        <w:ind w:firstLineChars="0"/>
        <w:rPr>
          <w:rFonts w:eastAsia="新細明體"/>
          <w:bCs/>
          <w:lang w:eastAsia="zh-TW"/>
        </w:rPr>
      </w:pPr>
      <w:r w:rsidRPr="005469E2">
        <w:rPr>
          <w:rFonts w:eastAsia="新細明體" w:hint="eastAsia"/>
          <w:bCs/>
          <w:lang w:eastAsia="zh-TW"/>
        </w:rPr>
        <w:t>T</w:t>
      </w:r>
      <w:r w:rsidRPr="005469E2">
        <w:rPr>
          <w:rFonts w:eastAsia="新細明體"/>
          <w:bCs/>
          <w:lang w:eastAsia="zh-TW"/>
        </w:rPr>
        <w:t>he range can be further limited, consider</w:t>
      </w:r>
      <w:r w:rsidR="00D82578">
        <w:rPr>
          <w:rFonts w:eastAsia="新細明體" w:hint="eastAsia"/>
          <w:bCs/>
          <w:lang w:eastAsia="zh-TW"/>
        </w:rPr>
        <w:t>i</w:t>
      </w:r>
      <w:r w:rsidR="00D82578">
        <w:rPr>
          <w:rFonts w:eastAsia="新細明體"/>
          <w:bCs/>
          <w:lang w:eastAsia="zh-TW"/>
        </w:rPr>
        <w:t>ng</w:t>
      </w:r>
      <w:r w:rsidRPr="005469E2">
        <w:rPr>
          <w:rFonts w:eastAsia="新細明體"/>
          <w:bCs/>
          <w:lang w:eastAsia="zh-TW"/>
        </w:rPr>
        <w:t xml:space="preserve"> other factors like elevation angles and satellite height. </w:t>
      </w:r>
    </w:p>
    <w:p w14:paraId="2D954E32" w14:textId="5A28642A" w:rsidR="005469E2" w:rsidRDefault="005469E2" w:rsidP="005469E2">
      <w:pPr>
        <w:pStyle w:val="ListParagraph"/>
        <w:numPr>
          <w:ilvl w:val="1"/>
          <w:numId w:val="46"/>
        </w:numPr>
        <w:ind w:firstLineChars="0"/>
        <w:rPr>
          <w:rFonts w:eastAsia="新細明體"/>
          <w:bCs/>
          <w:lang w:eastAsia="zh-TW"/>
        </w:rPr>
      </w:pPr>
      <w:r>
        <w:rPr>
          <w:rFonts w:eastAsia="新細明體" w:hint="eastAsia"/>
          <w:bCs/>
          <w:lang w:eastAsia="zh-TW"/>
        </w:rPr>
        <w:t>T</w:t>
      </w:r>
      <w:r>
        <w:rPr>
          <w:rFonts w:eastAsia="新細明體"/>
          <w:bCs/>
          <w:lang w:eastAsia="zh-TW"/>
        </w:rPr>
        <w:t xml:space="preserve">he exact value(s) </w:t>
      </w:r>
      <w:r w:rsidR="008E52B6">
        <w:rPr>
          <w:rFonts w:eastAsia="新細明體"/>
          <w:bCs/>
          <w:lang w:eastAsia="zh-TW"/>
        </w:rPr>
        <w:t xml:space="preserve">and the number of values (&gt;1) </w:t>
      </w:r>
      <w:r>
        <w:rPr>
          <w:rFonts w:eastAsia="新細明體"/>
          <w:bCs/>
          <w:lang w:eastAsia="zh-TW"/>
        </w:rPr>
        <w:t xml:space="preserve">to be selected </w:t>
      </w:r>
      <w:r w:rsidR="008E52B6">
        <w:rPr>
          <w:rFonts w:eastAsia="新細明體"/>
          <w:bCs/>
          <w:lang w:eastAsia="zh-TW"/>
        </w:rPr>
        <w:t>are</w:t>
      </w:r>
      <w:r>
        <w:rPr>
          <w:rFonts w:eastAsia="新細明體"/>
          <w:bCs/>
          <w:lang w:eastAsia="zh-TW"/>
        </w:rPr>
        <w:t xml:space="preserve"> left to RAN5. </w:t>
      </w:r>
    </w:p>
    <w:p w14:paraId="5A978250" w14:textId="1943D7F3" w:rsidR="008E52B6" w:rsidRDefault="008E52B6" w:rsidP="008E52B6">
      <w:pPr>
        <w:pStyle w:val="ListParagraph"/>
        <w:numPr>
          <w:ilvl w:val="2"/>
          <w:numId w:val="46"/>
        </w:numPr>
        <w:ind w:firstLineChars="0"/>
        <w:rPr>
          <w:rFonts w:eastAsia="新細明體"/>
          <w:bCs/>
          <w:lang w:eastAsia="zh-TW"/>
        </w:rPr>
      </w:pPr>
      <w:r>
        <w:rPr>
          <w:rFonts w:eastAsia="新細明體" w:hint="eastAsia"/>
          <w:bCs/>
          <w:lang w:eastAsia="zh-TW"/>
        </w:rPr>
        <w:t>A</w:t>
      </w:r>
      <w:r>
        <w:rPr>
          <w:rFonts w:eastAsia="新細明體"/>
          <w:bCs/>
          <w:lang w:eastAsia="zh-TW"/>
        </w:rPr>
        <w:t>t least the worst</w:t>
      </w:r>
      <w:r w:rsidR="0075682F">
        <w:rPr>
          <w:rFonts w:eastAsia="新細明體"/>
          <w:bCs/>
          <w:lang w:eastAsia="zh-TW"/>
        </w:rPr>
        <w:t>-</w:t>
      </w:r>
      <w:r>
        <w:rPr>
          <w:rFonts w:eastAsia="新細明體"/>
          <w:bCs/>
          <w:lang w:eastAsia="zh-TW"/>
        </w:rPr>
        <w:t>case value needs to be selected</w:t>
      </w:r>
    </w:p>
    <w:p w14:paraId="56097B8A" w14:textId="02DADD31" w:rsidR="005469E2" w:rsidRDefault="005469E2" w:rsidP="005469E2">
      <w:pPr>
        <w:pStyle w:val="ListParagraph"/>
        <w:numPr>
          <w:ilvl w:val="1"/>
          <w:numId w:val="46"/>
        </w:numPr>
        <w:ind w:firstLineChars="0"/>
        <w:rPr>
          <w:rFonts w:eastAsia="新細明體"/>
          <w:bCs/>
          <w:lang w:eastAsia="zh-TW"/>
        </w:rPr>
      </w:pPr>
      <w:r>
        <w:rPr>
          <w:rFonts w:eastAsia="新細明體"/>
          <w:bCs/>
          <w:lang w:eastAsia="zh-TW"/>
        </w:rPr>
        <w:t xml:space="preserve">UE should derive the amount of Doppler to be pre-compensated based on the ephemeris info (SIB-19 or SIB-31) and UE location. </w:t>
      </w:r>
    </w:p>
    <w:p w14:paraId="5A11975B" w14:textId="5BFCA722" w:rsidR="005469E2" w:rsidRPr="005469E2" w:rsidRDefault="005469E2" w:rsidP="005469E2">
      <w:pPr>
        <w:pStyle w:val="ListParagraph"/>
        <w:numPr>
          <w:ilvl w:val="2"/>
          <w:numId w:val="46"/>
        </w:numPr>
        <w:ind w:firstLineChars="0"/>
        <w:rPr>
          <w:rFonts w:eastAsia="新細明體"/>
          <w:bCs/>
          <w:lang w:eastAsia="zh-TW"/>
        </w:rPr>
      </w:pPr>
      <w:r>
        <w:rPr>
          <w:rFonts w:eastAsia="新細明體"/>
          <w:bCs/>
          <w:lang w:eastAsia="zh-TW"/>
        </w:rPr>
        <w:t>The same ephemeris info will be maintained during each single frequency error measurement of the TE</w:t>
      </w:r>
    </w:p>
    <w:p w14:paraId="6308B31E" w14:textId="0F62DDC7" w:rsidR="00A27645" w:rsidRPr="001500F7" w:rsidRDefault="00A27645" w:rsidP="00A27645">
      <w:pPr>
        <w:pStyle w:val="Heading4"/>
        <w:numPr>
          <w:ilvl w:val="0"/>
          <w:numId w:val="0"/>
        </w:numPr>
      </w:pPr>
      <w:r w:rsidRPr="001500F7">
        <w:t>Issue 1-</w:t>
      </w:r>
      <w:r>
        <w:t>2</w:t>
      </w:r>
      <w:r w:rsidRPr="001500F7">
        <w:t>: [NGSO]</w:t>
      </w:r>
      <w:r>
        <w:t>[RF]</w:t>
      </w:r>
      <w:r w:rsidRPr="001500F7">
        <w:t xml:space="preserve"> Assumption of delay shift for RF frequency error requirements</w:t>
      </w:r>
    </w:p>
    <w:p w14:paraId="5FCC71A5" w14:textId="77777777" w:rsidR="00A27645"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This issue is not addressed in </w:t>
      </w:r>
      <w:r w:rsidRPr="00B44722">
        <w:rPr>
          <w:rFonts w:eastAsia="SimSun" w:hint="eastAsia"/>
          <w:iCs/>
          <w:lang w:eastAsia="zh-CN"/>
        </w:rPr>
        <w:t>RP-232682</w:t>
      </w:r>
    </w:p>
    <w:p w14:paraId="4130A86C"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02BA1D24"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R&amp;S, Keysight, THALES, Nokia</w:t>
      </w:r>
    </w:p>
    <w:p w14:paraId="38FCA2C1"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Doppler shift is derived</w:t>
      </w:r>
    </w:p>
    <w:p w14:paraId="4EFC9431"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2</w:t>
      </w:r>
      <w:r w:rsidRPr="00B44722">
        <w:rPr>
          <w:rFonts w:eastAsia="SimSun"/>
          <w:szCs w:val="24"/>
          <w:lang w:eastAsia="zh-CN"/>
        </w:rPr>
        <w:t xml:space="preserve">: </w:t>
      </w:r>
      <w:r>
        <w:rPr>
          <w:rFonts w:eastAsia="SimSun"/>
          <w:szCs w:val="24"/>
          <w:lang w:eastAsia="zh-CN"/>
        </w:rPr>
        <w:t>Qualcomm</w:t>
      </w:r>
    </w:p>
    <w:p w14:paraId="4ACDF09F" w14:textId="77777777" w:rsidR="00A27645" w:rsidRPr="009D5784"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Constant value derived from the same ephemeris as the Doppler shift</w:t>
      </w:r>
      <w:r w:rsidRPr="00F54BAF">
        <w:rPr>
          <w:rFonts w:eastAsia="新細明體"/>
          <w:szCs w:val="24"/>
          <w:lang w:eastAsia="zh-TW"/>
        </w:rPr>
        <w:t xml:space="preserve"> </w:t>
      </w:r>
      <w:r>
        <w:rPr>
          <w:rFonts w:eastAsia="新細明體"/>
          <w:szCs w:val="24"/>
          <w:lang w:eastAsia="zh-TW"/>
        </w:rPr>
        <w:t>derivation.</w:t>
      </w:r>
    </w:p>
    <w:p w14:paraId="5994CEE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3CD2C7F7"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4ABB2916" w14:textId="77777777" w:rsidR="00383DBE" w:rsidRDefault="00383DBE" w:rsidP="00383DBE">
      <w:pPr>
        <w:rPr>
          <w:rFonts w:eastAsia="Malgun Gothic"/>
          <w:b/>
          <w:u w:val="single"/>
          <w:lang w:eastAsia="ko-KR"/>
        </w:rPr>
      </w:pPr>
    </w:p>
    <w:p w14:paraId="0924139A"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4810AFEB" w14:textId="77777777" w:rsidR="00383DBE" w:rsidRPr="00383DBE" w:rsidRDefault="00383DBE" w:rsidP="00383DBE">
      <w:pPr>
        <w:rPr>
          <w:szCs w:val="24"/>
          <w:lang w:eastAsia="zh-CN"/>
        </w:rPr>
      </w:pPr>
    </w:p>
    <w:p w14:paraId="4339B452"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17C7817D" w14:textId="77777777" w:rsidR="00383DBE" w:rsidRPr="00383DBE" w:rsidRDefault="00383DBE" w:rsidP="00383DBE">
      <w:pPr>
        <w:rPr>
          <w:rFonts w:eastAsia="Malgun Gothic"/>
          <w:b/>
          <w:u w:val="single"/>
          <w:lang w:eastAsia="ko-KR"/>
        </w:rPr>
      </w:pPr>
    </w:p>
    <w:p w14:paraId="7D4E2A37" w14:textId="77777777" w:rsidR="00A27645" w:rsidRPr="00383DBE" w:rsidRDefault="00A27645" w:rsidP="00A27645">
      <w:pPr>
        <w:rPr>
          <w:b/>
          <w:u w:val="single"/>
          <w:lang w:eastAsia="ko-KR"/>
        </w:rPr>
      </w:pPr>
    </w:p>
    <w:p w14:paraId="3AB677DE" w14:textId="77777777" w:rsidR="00A27645" w:rsidRPr="001500F7" w:rsidRDefault="00A27645" w:rsidP="00A27645">
      <w:pPr>
        <w:pStyle w:val="Heading4"/>
        <w:numPr>
          <w:ilvl w:val="0"/>
          <w:numId w:val="0"/>
        </w:numPr>
      </w:pPr>
      <w:r>
        <w:t xml:space="preserve">(priority) </w:t>
      </w:r>
      <w:r w:rsidRPr="001500F7">
        <w:t>Issue 1-</w:t>
      </w:r>
      <w:r>
        <w:t>3</w:t>
      </w:r>
      <w:r w:rsidRPr="001500F7">
        <w:t>: [NGSO]</w:t>
      </w:r>
      <w:r>
        <w:t>[RRM]</w:t>
      </w:r>
      <w:r w:rsidRPr="001500F7">
        <w:t xml:space="preserve"> Range of Delay shift for RRM UL timing accuracy test cases</w:t>
      </w:r>
    </w:p>
    <w:p w14:paraId="05214B1B"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694AFAE9"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7C88AE02"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2</w:t>
      </w:r>
      <w:r>
        <w:rPr>
          <w:rFonts w:eastAsia="新細明體"/>
          <w:szCs w:val="24"/>
          <w:lang w:eastAsia="zh-TW"/>
        </w:rPr>
        <w:t>ms to 4ms</w:t>
      </w:r>
    </w:p>
    <w:p w14:paraId="22887C1D"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Pr>
          <w:rFonts w:eastAsia="SimSun"/>
          <w:szCs w:val="24"/>
          <w:lang w:eastAsia="zh-CN"/>
        </w:rPr>
        <w:t>Huawei</w:t>
      </w:r>
    </w:p>
    <w:p w14:paraId="690E21E6" w14:textId="77777777" w:rsidR="00A27645" w:rsidRPr="00C34B5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6</w:t>
      </w:r>
      <w:r>
        <w:rPr>
          <w:rFonts w:eastAsia="新細明體"/>
          <w:szCs w:val="24"/>
          <w:lang w:eastAsia="zh-TW"/>
        </w:rPr>
        <w:t xml:space="preserve">ms </w:t>
      </w:r>
    </w:p>
    <w:p w14:paraId="5E376BB0" w14:textId="77777777" w:rsidR="00A27645" w:rsidRPr="00C34B5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Samsung</w:t>
      </w:r>
    </w:p>
    <w:p w14:paraId="0F2B37CD"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sidRPr="00C34B55">
        <w:rPr>
          <w:rFonts w:eastAsia="SimSun"/>
          <w:szCs w:val="24"/>
          <w:lang w:eastAsia="zh-CN"/>
        </w:rPr>
        <w:t>{0.2, 0.4, ...., 8.8} ms</w:t>
      </w:r>
    </w:p>
    <w:p w14:paraId="0808666D" w14:textId="77777777" w:rsidR="00A27645" w:rsidRPr="00B26CE4"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Keysight</w:t>
      </w:r>
    </w:p>
    <w:p w14:paraId="454E2ADB"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B26CE4">
        <w:rPr>
          <w:rFonts w:eastAsia="SimSun"/>
          <w:szCs w:val="24"/>
          <w:lang w:eastAsia="zh-CN"/>
        </w:rPr>
        <w:t>2</w:t>
      </w:r>
      <w:r>
        <w:rPr>
          <w:rFonts w:eastAsia="SimSun"/>
          <w:szCs w:val="24"/>
          <w:lang w:eastAsia="zh-CN"/>
        </w:rPr>
        <w:t xml:space="preserve">ms to </w:t>
      </w:r>
      <w:r w:rsidRPr="00B26CE4">
        <w:rPr>
          <w:rFonts w:eastAsia="SimSun"/>
          <w:szCs w:val="24"/>
          <w:lang w:eastAsia="zh-CN"/>
        </w:rPr>
        <w:t>3.585ms</w:t>
      </w:r>
    </w:p>
    <w:p w14:paraId="62CEE36E" w14:textId="77777777" w:rsidR="00A27645" w:rsidRPr="00B26CE4"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5: Apple</w:t>
      </w:r>
    </w:p>
    <w:p w14:paraId="35F7E4EE"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D25FE4">
        <w:rPr>
          <w:rFonts w:eastAsia="SimSun"/>
          <w:szCs w:val="24"/>
          <w:lang w:eastAsia="zh-CN"/>
        </w:rPr>
        <w:lastRenderedPageBreak/>
        <w:t>2ms to [47]ms</w:t>
      </w:r>
    </w:p>
    <w:p w14:paraId="02163C81" w14:textId="77777777" w:rsidR="00A27645" w:rsidRPr="00395B2D"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6: Ericsson</w:t>
      </w:r>
    </w:p>
    <w:p w14:paraId="2A1BE3A0" w14:textId="77777777" w:rsidR="00A27645" w:rsidRPr="00395B2D" w:rsidRDefault="00A27645" w:rsidP="00A27645">
      <w:pPr>
        <w:pStyle w:val="ListParagraph"/>
        <w:numPr>
          <w:ilvl w:val="2"/>
          <w:numId w:val="1"/>
        </w:numPr>
        <w:spacing w:after="120"/>
        <w:ind w:firstLineChars="0"/>
        <w:rPr>
          <w:rFonts w:eastAsia="SimSun"/>
          <w:szCs w:val="24"/>
          <w:lang w:eastAsia="zh-CN"/>
        </w:rPr>
      </w:pPr>
      <w:r w:rsidRPr="00395B2D">
        <w:rPr>
          <w:rFonts w:eastAsia="SimSun"/>
          <w:szCs w:val="24"/>
          <w:lang w:eastAsia="zh-CN"/>
        </w:rPr>
        <w:t>For LEO orbit 600 km</w:t>
      </w:r>
      <w:r>
        <w:rPr>
          <w:rFonts w:eastAsia="SimSun"/>
          <w:szCs w:val="24"/>
          <w:lang w:eastAsia="zh-CN"/>
        </w:rPr>
        <w:t>:</w:t>
      </w:r>
      <w:r w:rsidRPr="00395B2D">
        <w:rPr>
          <w:rFonts w:eastAsia="SimSun"/>
          <w:szCs w:val="24"/>
          <w:lang w:eastAsia="zh-CN"/>
        </w:rPr>
        <w:t xml:space="preserve"> </w:t>
      </w:r>
      <w:r>
        <w:rPr>
          <w:rFonts w:eastAsia="SimSun"/>
          <w:szCs w:val="24"/>
          <w:lang w:eastAsia="zh-CN"/>
        </w:rPr>
        <w:t xml:space="preserve">Between </w:t>
      </w:r>
      <w:r w:rsidRPr="00395B2D">
        <w:rPr>
          <w:rFonts w:eastAsia="SimSun"/>
          <w:szCs w:val="24"/>
          <w:lang w:eastAsia="zh-CN"/>
        </w:rPr>
        <w:t>8 to 25.77 ms for service and feeder links (ref point at GW) and between 4 to 12.89 ms (ref point at satellite).</w:t>
      </w:r>
    </w:p>
    <w:p w14:paraId="0AF844E7" w14:textId="77777777" w:rsidR="00A27645" w:rsidRPr="00D25FE4"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395B2D">
        <w:rPr>
          <w:rFonts w:eastAsia="SimSun"/>
          <w:szCs w:val="24"/>
          <w:lang w:eastAsia="zh-CN"/>
        </w:rPr>
        <w:t>For LEO orbit 1200 km</w:t>
      </w:r>
      <w:r>
        <w:rPr>
          <w:rFonts w:eastAsia="SimSun"/>
          <w:szCs w:val="24"/>
          <w:lang w:eastAsia="zh-CN"/>
        </w:rPr>
        <w:t>:</w:t>
      </w:r>
      <w:r w:rsidRPr="00395B2D">
        <w:rPr>
          <w:rFonts w:eastAsia="SimSun"/>
          <w:szCs w:val="24"/>
          <w:lang w:eastAsia="zh-CN"/>
        </w:rPr>
        <w:t xml:space="preserve"> </w:t>
      </w:r>
      <w:r>
        <w:rPr>
          <w:rFonts w:eastAsia="SimSun"/>
          <w:szCs w:val="24"/>
          <w:lang w:eastAsia="zh-CN"/>
        </w:rPr>
        <w:t xml:space="preserve">Between </w:t>
      </w:r>
      <w:r w:rsidRPr="00395B2D">
        <w:rPr>
          <w:rFonts w:eastAsia="SimSun"/>
          <w:szCs w:val="24"/>
          <w:lang w:eastAsia="zh-CN"/>
        </w:rPr>
        <w:t>16 to 41.77 ms for service and feeder links (ref point at GW) and between 8 to 20.89 ms (ref point at satellite)</w:t>
      </w:r>
    </w:p>
    <w:p w14:paraId="7177F8E1" w14:textId="77777777" w:rsidR="00A27645" w:rsidRPr="00B26CE4"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7: Qualcomm, THALES (if 1200km is also included)</w:t>
      </w:r>
    </w:p>
    <w:p w14:paraId="2293BAF6"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1D18BB">
        <w:rPr>
          <w:rFonts w:eastAsia="SimSun"/>
          <w:szCs w:val="24"/>
          <w:lang w:eastAsia="zh-CN"/>
        </w:rPr>
        <w:t>Based on the programmed DUT location and the position vector of the satellite at the given altitude</w:t>
      </w:r>
      <w:r w:rsidRPr="008B65F3">
        <w:rPr>
          <w:rFonts w:eastAsia="SimSun"/>
          <w:szCs w:val="24"/>
          <w:lang w:eastAsia="zh-CN"/>
        </w:rPr>
        <w:t xml:space="preserve"> </w:t>
      </w:r>
      <w:r>
        <w:rPr>
          <w:rFonts w:eastAsia="SimSun"/>
          <w:szCs w:val="24"/>
          <w:lang w:eastAsia="zh-CN"/>
        </w:rPr>
        <w:t>of 600</w:t>
      </w:r>
      <w:r w:rsidRPr="00CB24F1">
        <w:rPr>
          <w:rFonts w:eastAsia="SimSun"/>
          <w:szCs w:val="24"/>
          <w:lang w:eastAsia="zh-CN"/>
        </w:rPr>
        <w:t>km</w:t>
      </w:r>
      <w:r>
        <w:rPr>
          <w:rFonts w:eastAsia="SimSun"/>
          <w:szCs w:val="24"/>
          <w:lang w:eastAsia="zh-CN"/>
        </w:rPr>
        <w:t xml:space="preserve"> and 1200km</w:t>
      </w:r>
      <w:r w:rsidRPr="001D18BB">
        <w:rPr>
          <w:rFonts w:eastAsia="SimSun"/>
          <w:szCs w:val="24"/>
          <w:lang w:eastAsia="zh-CN"/>
        </w:rPr>
        <w:t>, the distance and propagation delay between the satellite and DUT can be automatically set</w:t>
      </w:r>
    </w:p>
    <w:p w14:paraId="18784683"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113E96">
        <w:rPr>
          <w:rFonts w:eastAsia="SimSun"/>
          <w:szCs w:val="24"/>
          <w:lang w:eastAsia="zh-CN"/>
        </w:rPr>
        <w:t>The ephemeris and the UE location should be designed such that elevation angle relative to the UE position shall not be smaller than 30 deg during entire test time</w:t>
      </w:r>
      <w:r>
        <w:rPr>
          <w:rFonts w:eastAsia="SimSun"/>
          <w:szCs w:val="24"/>
          <w:lang w:eastAsia="zh-CN"/>
        </w:rPr>
        <w:t>.</w:t>
      </w:r>
    </w:p>
    <w:p w14:paraId="5935CC95" w14:textId="77777777" w:rsidR="00A27645" w:rsidRDefault="00A27645" w:rsidP="00A27645">
      <w:pPr>
        <w:pStyle w:val="ListParagraph"/>
        <w:numPr>
          <w:ilvl w:val="1"/>
          <w:numId w:val="1"/>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Option 8: THALES</w:t>
      </w:r>
    </w:p>
    <w:p w14:paraId="7FF6446B"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494712">
        <w:rPr>
          <w:rFonts w:eastAsia="SimSun"/>
          <w:szCs w:val="24"/>
          <w:lang w:eastAsia="zh-CN"/>
        </w:rPr>
        <w:t>Use equations already defined in TR 38.811 and TR 38.821 to derive respective Doppler and Delay values for the NTN channel model.</w:t>
      </w:r>
    </w:p>
    <w:p w14:paraId="25ABCA56"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 10° or 30° min elevation angle can be considered for FR1</w:t>
      </w:r>
    </w:p>
    <w:p w14:paraId="4A7E1CAF"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494712">
        <w:rPr>
          <w:rFonts w:eastAsia="SimSun"/>
          <w:szCs w:val="24"/>
          <w:lang w:eastAsia="zh-CN"/>
        </w:rPr>
        <w:t>NOTE: The information is already available from Rel-15 and Rel-16 and therefore RAN4 is kindly asked to consider the relevant information for NTN specific test cases - and not just say this has never been discussed before.</w:t>
      </w:r>
    </w:p>
    <w:p w14:paraId="631F3E70" w14:textId="77777777" w:rsidR="00A27645" w:rsidRPr="00E96CCB" w:rsidRDefault="00A27645" w:rsidP="00A27645">
      <w:pPr>
        <w:spacing w:after="120"/>
        <w:ind w:left="2016"/>
        <w:rPr>
          <w:szCs w:val="24"/>
          <w:lang w:eastAsia="zh-CN"/>
        </w:rPr>
      </w:pPr>
    </w:p>
    <w:p w14:paraId="40AB38DC"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3B13887"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55176221" w14:textId="0A3D485E" w:rsidR="00383DBE" w:rsidRPr="008E52B6" w:rsidRDefault="00A27645" w:rsidP="00183341">
      <w:pPr>
        <w:pStyle w:val="ListParagraph"/>
        <w:numPr>
          <w:ilvl w:val="1"/>
          <w:numId w:val="1"/>
        </w:numPr>
        <w:overflowPunct/>
        <w:autoSpaceDE/>
        <w:autoSpaceDN/>
        <w:adjustRightInd/>
        <w:spacing w:after="120"/>
        <w:ind w:left="1440" w:firstLineChars="0"/>
        <w:textAlignment w:val="auto"/>
        <w:rPr>
          <w:rFonts w:eastAsia="Malgun Gothic"/>
          <w:b/>
          <w:u w:val="single"/>
          <w:lang w:eastAsia="ko-KR"/>
        </w:rPr>
      </w:pPr>
      <w:r w:rsidRPr="008E52B6">
        <w:rPr>
          <w:rFonts w:eastAsia="新細明體"/>
          <w:szCs w:val="24"/>
          <w:lang w:eastAsia="zh-TW"/>
        </w:rPr>
        <w:t xml:space="preserve">Moderator: </w:t>
      </w:r>
      <w:r w:rsidRPr="008E52B6">
        <w:rPr>
          <w:rFonts w:eastAsia="新細明體" w:hint="eastAsia"/>
          <w:szCs w:val="24"/>
          <w:lang w:eastAsia="zh-TW"/>
        </w:rPr>
        <w:t>D</w:t>
      </w:r>
      <w:r w:rsidRPr="008E52B6">
        <w:rPr>
          <w:rFonts w:eastAsia="新細明體"/>
          <w:szCs w:val="24"/>
          <w:lang w:eastAsia="zh-TW"/>
        </w:rPr>
        <w:t xml:space="preserve">o we need to consider the feeder links? </w:t>
      </w:r>
    </w:p>
    <w:p w14:paraId="7D1C61ED"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44E5CE6A" w14:textId="447B60BE" w:rsidR="00383DBE" w:rsidRDefault="008E52B6" w:rsidP="00383DBE">
      <w:pPr>
        <w:rPr>
          <w:rFonts w:eastAsia="新細明體"/>
          <w:szCs w:val="24"/>
          <w:lang w:eastAsia="zh-TW"/>
        </w:rPr>
      </w:pPr>
      <w:r>
        <w:rPr>
          <w:rFonts w:eastAsia="新細明體" w:hint="eastAsia"/>
          <w:szCs w:val="24"/>
          <w:lang w:eastAsia="zh-TW"/>
        </w:rPr>
        <w:t>N</w:t>
      </w:r>
      <w:r>
        <w:rPr>
          <w:rFonts w:eastAsia="新細明體"/>
          <w:szCs w:val="24"/>
          <w:lang w:eastAsia="zh-TW"/>
        </w:rPr>
        <w:t xml:space="preserve">okia: we can re-use the approach agreed in Issue 1-1. </w:t>
      </w:r>
    </w:p>
    <w:p w14:paraId="4C3B3AE1" w14:textId="5BEACE26" w:rsidR="0058500A" w:rsidRDefault="0058500A" w:rsidP="00383DBE">
      <w:pPr>
        <w:rPr>
          <w:rFonts w:eastAsia="新細明體"/>
          <w:szCs w:val="24"/>
          <w:lang w:eastAsia="zh-TW"/>
        </w:rPr>
      </w:pPr>
      <w:r>
        <w:rPr>
          <w:rFonts w:eastAsia="新細明體"/>
          <w:szCs w:val="24"/>
          <w:lang w:eastAsia="zh-TW"/>
        </w:rPr>
        <w:t>R&amp;S: RRM test cases are defined in RAN4. The exact values should also be determined by RAN4.</w:t>
      </w:r>
    </w:p>
    <w:p w14:paraId="59F37101" w14:textId="56BE3B4E" w:rsidR="0058500A" w:rsidRPr="008E52B6" w:rsidRDefault="0058500A" w:rsidP="00383DBE">
      <w:pPr>
        <w:rPr>
          <w:rFonts w:eastAsia="新細明體"/>
          <w:szCs w:val="24"/>
          <w:lang w:eastAsia="zh-TW"/>
        </w:rPr>
      </w:pPr>
      <w:r>
        <w:rPr>
          <w:rFonts w:eastAsia="新細明體"/>
          <w:szCs w:val="24"/>
          <w:lang w:eastAsia="zh-TW"/>
        </w:rPr>
        <w:t>Keysight: RAN4 still need to complete the test cases in Nov.</w:t>
      </w:r>
    </w:p>
    <w:p w14:paraId="3F2C822A" w14:textId="77777777" w:rsidR="00383DBE" w:rsidRPr="00383DBE" w:rsidRDefault="00383DBE" w:rsidP="00383DBE">
      <w:pPr>
        <w:rPr>
          <w:szCs w:val="24"/>
          <w:lang w:eastAsia="zh-CN"/>
        </w:rPr>
      </w:pPr>
      <w:r w:rsidRPr="00EF180D">
        <w:rPr>
          <w:szCs w:val="24"/>
          <w:highlight w:val="green"/>
          <w:u w:val="single"/>
          <w:lang w:eastAsia="zh-CN"/>
        </w:rPr>
        <w:t>Tentative agreement</w:t>
      </w:r>
      <w:r w:rsidRPr="00EF180D">
        <w:rPr>
          <w:szCs w:val="24"/>
          <w:highlight w:val="green"/>
          <w:lang w:eastAsia="zh-CN"/>
        </w:rPr>
        <w:t>:</w:t>
      </w:r>
    </w:p>
    <w:p w14:paraId="298A4DF1" w14:textId="4BA2CB8C" w:rsidR="00383DBE" w:rsidRPr="0058500A" w:rsidRDefault="008153EA" w:rsidP="008153EA">
      <w:pPr>
        <w:pStyle w:val="ListParagraph"/>
        <w:numPr>
          <w:ilvl w:val="0"/>
          <w:numId w:val="46"/>
        </w:numPr>
        <w:ind w:firstLineChars="0"/>
        <w:rPr>
          <w:rFonts w:eastAsia="新細明體"/>
          <w:bCs/>
          <w:lang w:eastAsia="zh-TW"/>
        </w:rPr>
      </w:pPr>
      <w:r>
        <w:rPr>
          <w:rFonts w:eastAsia="新細明體"/>
          <w:bCs/>
          <w:lang w:eastAsia="zh-TW"/>
        </w:rPr>
        <w:t>T</w:t>
      </w:r>
      <w:r w:rsidRPr="008153EA">
        <w:rPr>
          <w:rFonts w:eastAsia="新細明體"/>
          <w:bCs/>
          <w:lang w:eastAsia="zh-TW"/>
        </w:rPr>
        <w:t xml:space="preserve">he </w:t>
      </w:r>
      <w:r w:rsidR="0058500A">
        <w:rPr>
          <w:rFonts w:eastAsia="新細明體"/>
          <w:bCs/>
          <w:lang w:eastAsia="zh-TW"/>
        </w:rPr>
        <w:t>one-way</w:t>
      </w:r>
      <w:r w:rsidRPr="008153EA">
        <w:rPr>
          <w:rFonts w:eastAsia="新細明體"/>
          <w:bCs/>
          <w:lang w:eastAsia="zh-TW"/>
        </w:rPr>
        <w:t xml:space="preserve"> value of delay range is within </w:t>
      </w:r>
      <w:r w:rsidR="0058500A">
        <w:rPr>
          <w:rFonts w:eastAsia="新細明體"/>
          <w:bCs/>
          <w:lang w:eastAsia="zh-TW"/>
        </w:rPr>
        <w:t>2</w:t>
      </w:r>
      <w:r w:rsidRPr="008153EA">
        <w:rPr>
          <w:rFonts w:eastAsia="新細明體"/>
          <w:bCs/>
          <w:lang w:eastAsia="zh-TW"/>
        </w:rPr>
        <w:t>ms</w:t>
      </w:r>
      <w:r w:rsidR="0058500A">
        <w:rPr>
          <w:rFonts w:eastAsia="新細明體"/>
          <w:bCs/>
          <w:lang w:eastAsia="zh-TW"/>
        </w:rPr>
        <w:t xml:space="preserve"> (for LEO orbit 600km)</w:t>
      </w:r>
      <w:r w:rsidRPr="008153EA">
        <w:rPr>
          <w:rFonts w:eastAsia="新細明體"/>
          <w:bCs/>
          <w:lang w:eastAsia="zh-TW"/>
        </w:rPr>
        <w:t xml:space="preserve"> to </w:t>
      </w:r>
      <w:r w:rsidR="0058500A">
        <w:rPr>
          <w:rFonts w:eastAsia="SimSun"/>
          <w:bCs/>
          <w:szCs w:val="24"/>
          <w:lang w:eastAsia="zh-CN"/>
        </w:rPr>
        <w:t>6.67</w:t>
      </w:r>
      <w:r w:rsidRPr="008153EA">
        <w:rPr>
          <w:rFonts w:eastAsia="SimSun"/>
          <w:bCs/>
          <w:szCs w:val="24"/>
          <w:lang w:eastAsia="zh-CN"/>
        </w:rPr>
        <w:t>ms</w:t>
      </w:r>
      <w:r w:rsidR="0058500A" w:rsidRPr="0058500A">
        <w:rPr>
          <w:rFonts w:eastAsia="SimSun"/>
          <w:szCs w:val="24"/>
          <w:lang w:eastAsia="zh-CN"/>
        </w:rPr>
        <w:t xml:space="preserve"> </w:t>
      </w:r>
      <w:r w:rsidR="0058500A">
        <w:rPr>
          <w:rFonts w:eastAsia="SimSun"/>
          <w:szCs w:val="24"/>
          <w:lang w:eastAsia="zh-CN"/>
        </w:rPr>
        <w:t>(f</w:t>
      </w:r>
      <w:r w:rsidR="0058500A" w:rsidRPr="00395B2D">
        <w:rPr>
          <w:rFonts w:eastAsia="SimSun"/>
          <w:szCs w:val="24"/>
          <w:lang w:eastAsia="zh-CN"/>
        </w:rPr>
        <w:t>or LEO orbit 1200 km</w:t>
      </w:r>
      <w:r w:rsidR="0058500A">
        <w:rPr>
          <w:rFonts w:eastAsia="SimSun"/>
          <w:szCs w:val="24"/>
          <w:lang w:eastAsia="zh-CN"/>
        </w:rPr>
        <w:t>)</w:t>
      </w:r>
    </w:p>
    <w:p w14:paraId="32A6CFB7" w14:textId="5AF5FB7F" w:rsidR="0058500A" w:rsidRDefault="0058500A" w:rsidP="0058500A">
      <w:pPr>
        <w:pStyle w:val="ListParagraph"/>
        <w:numPr>
          <w:ilvl w:val="1"/>
          <w:numId w:val="46"/>
        </w:numPr>
        <w:ind w:firstLineChars="0"/>
        <w:rPr>
          <w:rFonts w:eastAsia="新細明體"/>
          <w:bCs/>
          <w:lang w:eastAsia="zh-TW"/>
        </w:rPr>
      </w:pPr>
      <w:r>
        <w:rPr>
          <w:rFonts w:eastAsia="新細明體" w:hint="eastAsia"/>
          <w:bCs/>
          <w:lang w:eastAsia="zh-TW"/>
        </w:rPr>
        <w:t>A</w:t>
      </w:r>
      <w:r>
        <w:rPr>
          <w:rFonts w:eastAsia="新細明體"/>
          <w:bCs/>
          <w:lang w:eastAsia="zh-TW"/>
        </w:rPr>
        <w:t>ssuming that the elevation angle is larger than 30 degree</w:t>
      </w:r>
    </w:p>
    <w:p w14:paraId="5B6FCA70" w14:textId="2155446F" w:rsidR="00A27645" w:rsidRPr="008153EA" w:rsidRDefault="008153EA" w:rsidP="00801992">
      <w:pPr>
        <w:pStyle w:val="ListParagraph"/>
        <w:numPr>
          <w:ilvl w:val="1"/>
          <w:numId w:val="46"/>
        </w:numPr>
        <w:ind w:firstLineChars="0"/>
        <w:rPr>
          <w:i/>
          <w:lang w:eastAsia="zh-CN"/>
        </w:rPr>
      </w:pPr>
      <w:r w:rsidRPr="008153EA">
        <w:rPr>
          <w:rFonts w:eastAsia="新細明體" w:hint="eastAsia"/>
          <w:bCs/>
          <w:lang w:eastAsia="zh-TW"/>
        </w:rPr>
        <w:t>T</w:t>
      </w:r>
      <w:r w:rsidRPr="008153EA">
        <w:rPr>
          <w:rFonts w:eastAsia="新細明體"/>
          <w:bCs/>
          <w:lang w:eastAsia="zh-TW"/>
        </w:rPr>
        <w:t>he range can be further limited, consider</w:t>
      </w:r>
      <w:r w:rsidR="0075682F">
        <w:rPr>
          <w:rFonts w:eastAsia="新細明體"/>
          <w:bCs/>
          <w:lang w:eastAsia="zh-TW"/>
        </w:rPr>
        <w:t>ing</w:t>
      </w:r>
      <w:r w:rsidRPr="008153EA">
        <w:rPr>
          <w:rFonts w:eastAsia="新細明體"/>
          <w:bCs/>
          <w:lang w:eastAsia="zh-TW"/>
        </w:rPr>
        <w:t xml:space="preserve"> other factors like elevation angles and satellite height.</w:t>
      </w:r>
    </w:p>
    <w:p w14:paraId="6AB61C5A" w14:textId="77777777" w:rsidR="00A27645" w:rsidRPr="001500F7" w:rsidRDefault="00A27645" w:rsidP="00A27645">
      <w:pPr>
        <w:pStyle w:val="Heading4"/>
        <w:numPr>
          <w:ilvl w:val="0"/>
          <w:numId w:val="0"/>
        </w:numPr>
      </w:pPr>
      <w:r w:rsidRPr="001500F7">
        <w:t>Issue 1-</w:t>
      </w:r>
      <w:r>
        <w:t>4</w:t>
      </w:r>
      <w:r w:rsidRPr="001500F7">
        <w:t>: [NGSO]</w:t>
      </w:r>
      <w:r>
        <w:t>[RRM]</w:t>
      </w:r>
      <w:r w:rsidRPr="001500F7">
        <w:t xml:space="preserve"> Assumption of Doppler shift for RRM UL timing accuracy test cases</w:t>
      </w:r>
    </w:p>
    <w:p w14:paraId="676A9796" w14:textId="77777777" w:rsidR="00A27645"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This issue is not addressed in </w:t>
      </w:r>
      <w:r w:rsidRPr="00B44722">
        <w:rPr>
          <w:rFonts w:eastAsia="SimSun" w:hint="eastAsia"/>
          <w:iCs/>
          <w:lang w:eastAsia="zh-CN"/>
        </w:rPr>
        <w:t>RP-232682</w:t>
      </w:r>
    </w:p>
    <w:p w14:paraId="7F464F19"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47556AB7"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R&amp;S, Keysight, THALES</w:t>
      </w:r>
    </w:p>
    <w:p w14:paraId="32EBD967" w14:textId="77777777" w:rsidR="00A27645" w:rsidRPr="007236F7"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delay shift is derived</w:t>
      </w:r>
    </w:p>
    <w:p w14:paraId="1D0025FA" w14:textId="77777777" w:rsidR="00A27645" w:rsidRPr="007236F7"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Huawei</w:t>
      </w:r>
    </w:p>
    <w:p w14:paraId="29BDAE54" w14:textId="77777777" w:rsidR="00A27645" w:rsidRPr="00B47F4D"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Z</w:t>
      </w:r>
      <w:r>
        <w:rPr>
          <w:rFonts w:eastAsia="新細明體"/>
          <w:szCs w:val="24"/>
          <w:lang w:eastAsia="zh-TW"/>
        </w:rPr>
        <w:t>ero</w:t>
      </w:r>
    </w:p>
    <w:p w14:paraId="6CD5A36E"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Qualcomm</w:t>
      </w:r>
    </w:p>
    <w:p w14:paraId="5AEBA7C6" w14:textId="77777777" w:rsidR="00A27645" w:rsidRPr="007236F7"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w:t>
      </w:r>
      <w:r w:rsidRPr="00B21E87">
        <w:rPr>
          <w:rFonts w:eastAsia="新細明體"/>
          <w:szCs w:val="24"/>
          <w:lang w:eastAsia="zh-TW"/>
        </w:rPr>
        <w:t xml:space="preserve">value derived from the same ephemeris as the </w:t>
      </w:r>
      <w:r>
        <w:rPr>
          <w:rFonts w:eastAsia="新細明體"/>
          <w:szCs w:val="24"/>
          <w:lang w:eastAsia="zh-TW"/>
        </w:rPr>
        <w:t>Delay</w:t>
      </w:r>
      <w:r w:rsidRPr="00B21E87">
        <w:rPr>
          <w:rFonts w:eastAsia="新細明體"/>
          <w:szCs w:val="24"/>
          <w:lang w:eastAsia="zh-TW"/>
        </w:rPr>
        <w:t xml:space="preserve"> shift</w:t>
      </w:r>
      <w:r>
        <w:rPr>
          <w:rFonts w:eastAsia="新細明體"/>
          <w:szCs w:val="24"/>
          <w:lang w:eastAsia="zh-TW"/>
        </w:rPr>
        <w:t xml:space="preserve"> derivation.</w:t>
      </w:r>
    </w:p>
    <w:p w14:paraId="1D9037A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lastRenderedPageBreak/>
        <w:t>Recommended WF</w:t>
      </w:r>
    </w:p>
    <w:p w14:paraId="40B43B57"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717D6CC6" w14:textId="77777777" w:rsidR="00383DBE" w:rsidRDefault="00383DBE" w:rsidP="00383DBE">
      <w:pPr>
        <w:rPr>
          <w:rFonts w:eastAsia="Malgun Gothic"/>
          <w:b/>
          <w:u w:val="single"/>
          <w:lang w:eastAsia="ko-KR"/>
        </w:rPr>
      </w:pPr>
    </w:p>
    <w:p w14:paraId="73C2DA58"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153F49E6" w14:textId="77777777" w:rsidR="00383DBE" w:rsidRPr="00383DBE" w:rsidRDefault="00383DBE" w:rsidP="00383DBE">
      <w:pPr>
        <w:rPr>
          <w:szCs w:val="24"/>
          <w:lang w:eastAsia="zh-CN"/>
        </w:rPr>
      </w:pPr>
    </w:p>
    <w:p w14:paraId="3802ADA2"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59CBF8B7" w14:textId="77777777" w:rsidR="00383DBE" w:rsidRPr="00383DBE" w:rsidRDefault="00383DBE" w:rsidP="00383DBE">
      <w:pPr>
        <w:rPr>
          <w:rFonts w:eastAsia="Malgun Gothic"/>
          <w:b/>
          <w:u w:val="single"/>
          <w:lang w:eastAsia="ko-KR"/>
        </w:rPr>
      </w:pPr>
    </w:p>
    <w:p w14:paraId="5D55567D" w14:textId="77777777" w:rsidR="00A27645" w:rsidRPr="00383DBE" w:rsidRDefault="00A27645" w:rsidP="00A27645">
      <w:pPr>
        <w:rPr>
          <w:i/>
          <w:color w:val="0070C0"/>
          <w:lang w:eastAsia="zh-CN"/>
        </w:rPr>
      </w:pPr>
    </w:p>
    <w:p w14:paraId="2DE3EA1B" w14:textId="77777777" w:rsidR="00A27645" w:rsidRPr="001500F7" w:rsidRDefault="00A27645" w:rsidP="00A27645">
      <w:pPr>
        <w:pStyle w:val="Heading4"/>
        <w:numPr>
          <w:ilvl w:val="0"/>
          <w:numId w:val="0"/>
        </w:numPr>
      </w:pPr>
      <w:r w:rsidRPr="001500F7">
        <w:t>Issue 1-</w:t>
      </w:r>
      <w:r>
        <w:t>5</w:t>
      </w:r>
      <w:r w:rsidRPr="001500F7">
        <w:t>: [NGSO]</w:t>
      </w:r>
      <w:r>
        <w:t>[RRM]</w:t>
      </w:r>
      <w:r w:rsidRPr="001500F7">
        <w:t xml:space="preserve"> Assumption of Doppler </w:t>
      </w:r>
      <w:r>
        <w:t xml:space="preserve">and timing </w:t>
      </w:r>
      <w:r w:rsidRPr="001500F7">
        <w:t>shift</w:t>
      </w:r>
      <w:r>
        <w:t>s</w:t>
      </w:r>
      <w:r w:rsidRPr="001500F7">
        <w:t xml:space="preserve"> for RRM test cases</w:t>
      </w:r>
      <w:r>
        <w:t xml:space="preserve"> other than </w:t>
      </w:r>
      <w:r w:rsidRPr="001500F7">
        <w:t>UL timing accuracy</w:t>
      </w:r>
    </w:p>
    <w:p w14:paraId="1B98C87B" w14:textId="77777777" w:rsidR="00A27645"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According to the guidance in </w:t>
      </w:r>
      <w:r w:rsidRPr="00B44722">
        <w:rPr>
          <w:rFonts w:eastAsia="SimSun" w:hint="eastAsia"/>
          <w:iCs/>
          <w:lang w:eastAsia="zh-CN"/>
        </w:rPr>
        <w:t>RP-232682</w:t>
      </w:r>
      <w:r>
        <w:rPr>
          <w:rFonts w:eastAsia="SimSun"/>
          <w:iCs/>
          <w:lang w:eastAsia="zh-CN"/>
        </w:rPr>
        <w:t>, zero Doppler/timing should be assumed. Moderator suggests putting this issue as low priority. Companies with concerns are encouraged to raise this issue in next RP meeting.</w:t>
      </w:r>
    </w:p>
    <w:p w14:paraId="4F4FD2C7"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4455E9B2"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Huawei, , Keysight, Qualcomm</w:t>
      </w:r>
    </w:p>
    <w:p w14:paraId="2EF31D7E"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Doppler shift and zero timing shift </w:t>
      </w:r>
    </w:p>
    <w:p w14:paraId="3FBF3DB8" w14:textId="77777777" w:rsidR="00A27645" w:rsidRPr="0049471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Option 2: THALES, Nokia</w:t>
      </w:r>
    </w:p>
    <w:p w14:paraId="26AF989B"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Change zero timing shift to zero timing drift</w:t>
      </w:r>
    </w:p>
    <w:p w14:paraId="397E4734"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3C7E6803" w14:textId="6229BEE7" w:rsidR="00A27645" w:rsidRPr="00B44722" w:rsidRDefault="00704789"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25E02896" w14:textId="77777777" w:rsidR="00383DBE" w:rsidRDefault="00383DBE" w:rsidP="00383DBE">
      <w:pPr>
        <w:rPr>
          <w:rFonts w:eastAsia="Malgun Gothic"/>
          <w:b/>
          <w:u w:val="single"/>
          <w:lang w:eastAsia="ko-KR"/>
        </w:rPr>
      </w:pPr>
    </w:p>
    <w:p w14:paraId="2381B8BE"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429917FB" w14:textId="77777777" w:rsidR="00383DBE" w:rsidRPr="00383DBE" w:rsidRDefault="00383DBE" w:rsidP="00383DBE">
      <w:pPr>
        <w:rPr>
          <w:szCs w:val="24"/>
          <w:lang w:eastAsia="zh-CN"/>
        </w:rPr>
      </w:pPr>
    </w:p>
    <w:p w14:paraId="0639D28D"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734F20F2" w14:textId="77777777" w:rsidR="00383DBE" w:rsidRPr="00383DBE" w:rsidRDefault="00383DBE" w:rsidP="00383DBE">
      <w:pPr>
        <w:rPr>
          <w:rFonts w:eastAsia="Malgun Gothic"/>
          <w:b/>
          <w:u w:val="single"/>
          <w:lang w:eastAsia="ko-KR"/>
        </w:rPr>
      </w:pPr>
    </w:p>
    <w:p w14:paraId="586917ED" w14:textId="77777777" w:rsidR="00A27645" w:rsidRPr="00805BE8" w:rsidRDefault="00A27645" w:rsidP="00A27645">
      <w:pPr>
        <w:rPr>
          <w:i/>
          <w:color w:val="0070C0"/>
          <w:lang w:eastAsia="zh-CN"/>
        </w:rPr>
      </w:pPr>
    </w:p>
    <w:p w14:paraId="52C7BAF5" w14:textId="77777777" w:rsidR="00A27645" w:rsidRPr="00805BE8" w:rsidRDefault="00A27645" w:rsidP="00A27645">
      <w:pPr>
        <w:pStyle w:val="Heading2"/>
      </w:pPr>
      <w:r w:rsidRPr="00805BE8">
        <w:t>Sub-</w:t>
      </w:r>
      <w:r>
        <w:t>topic</w:t>
      </w:r>
      <w:r w:rsidRPr="00805BE8">
        <w:t xml:space="preserve"> </w:t>
      </w:r>
      <w:r>
        <w:t>1-</w:t>
      </w:r>
      <w:r w:rsidRPr="00805BE8">
        <w:t>2</w:t>
      </w:r>
      <w:r>
        <w:t>: GSO testing</w:t>
      </w:r>
    </w:p>
    <w:p w14:paraId="535C3D5E" w14:textId="77777777" w:rsidR="00A27645" w:rsidRDefault="00A27645" w:rsidP="00A27645">
      <w:pPr>
        <w:rPr>
          <w:rFonts w:eastAsia="新細明體"/>
          <w:lang w:val="sv-SE" w:eastAsia="zh-TW"/>
        </w:rPr>
      </w:pPr>
      <w:r>
        <w:rPr>
          <w:rFonts w:eastAsia="新細明體" w:hint="eastAsia"/>
          <w:lang w:val="sv-SE" w:eastAsia="zh-TW"/>
        </w:rPr>
        <w:t>M</w:t>
      </w:r>
      <w:r>
        <w:rPr>
          <w:rFonts w:eastAsia="新細明體"/>
          <w:lang w:val="sv-SE" w:eastAsia="zh-TW"/>
        </w:rPr>
        <w:t xml:space="preserve">oderator’s note: </w:t>
      </w:r>
    </w:p>
    <w:p w14:paraId="14AB1C5D" w14:textId="77777777" w:rsidR="00A27645" w:rsidRPr="007F7FA8" w:rsidRDefault="00A27645" w:rsidP="00A27645">
      <w:pPr>
        <w:pStyle w:val="ListParagraph"/>
        <w:numPr>
          <w:ilvl w:val="0"/>
          <w:numId w:val="42"/>
        </w:numPr>
        <w:ind w:firstLineChars="0"/>
        <w:rPr>
          <w:rFonts w:eastAsia="新細明體"/>
          <w:lang w:val="sv-SE" w:eastAsia="zh-TW"/>
        </w:rPr>
      </w:pPr>
      <w:r>
        <w:rPr>
          <w:rFonts w:eastAsia="新細明體"/>
          <w:szCs w:val="24"/>
          <w:lang w:eastAsia="zh-TW"/>
        </w:rPr>
        <w:t xml:space="preserve">This issue is not addressed in </w:t>
      </w:r>
      <w:r w:rsidRPr="00B44722">
        <w:rPr>
          <w:rFonts w:eastAsia="SimSun" w:hint="eastAsia"/>
          <w:iCs/>
          <w:lang w:eastAsia="zh-CN"/>
        </w:rPr>
        <w:t>RP-232682</w:t>
      </w:r>
    </w:p>
    <w:p w14:paraId="036BCDC4" w14:textId="77777777" w:rsidR="00A27645" w:rsidRPr="001500F7" w:rsidRDefault="00A27645" w:rsidP="00A27645">
      <w:pPr>
        <w:pStyle w:val="Heading4"/>
        <w:numPr>
          <w:ilvl w:val="0"/>
          <w:numId w:val="0"/>
        </w:numPr>
      </w:pPr>
      <w:r w:rsidRPr="001500F7">
        <w:t xml:space="preserve">Issue </w:t>
      </w:r>
      <w:r>
        <w:t>2</w:t>
      </w:r>
      <w:r w:rsidRPr="001500F7">
        <w:t>-1: [</w:t>
      </w:r>
      <w:r>
        <w:t>GSO</w:t>
      </w:r>
      <w:r w:rsidRPr="001500F7">
        <w:t>]</w:t>
      </w:r>
      <w:r>
        <w:t>[RF]</w:t>
      </w:r>
      <w:r w:rsidRPr="001500F7">
        <w:t xml:space="preserve"> Range of Doppler shift for RF frequency error requirements</w:t>
      </w:r>
    </w:p>
    <w:p w14:paraId="59C19199"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71FB79AA"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57775BDA"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w:t>
      </w:r>
    </w:p>
    <w:p w14:paraId="190BA605" w14:textId="77777777" w:rsidR="00A27645" w:rsidRPr="00BD32C6"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Pr>
          <w:rFonts w:eastAsia="新細明體"/>
          <w:szCs w:val="24"/>
          <w:lang w:eastAsia="zh-TW"/>
        </w:rPr>
        <w:t>QC</w:t>
      </w:r>
    </w:p>
    <w:p w14:paraId="6EECCFE7"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Pr>
          <w:rFonts w:eastAsia="Malgun Gothic" w:hint="eastAsia"/>
          <w:szCs w:val="24"/>
          <w:lang w:eastAsia="ko-KR"/>
        </w:rPr>
        <w:t>[</w:t>
      </w:r>
      <w:r>
        <w:rPr>
          <w:rFonts w:eastAsia="新細明體"/>
          <w:szCs w:val="24"/>
          <w:lang w:eastAsia="zh-TW"/>
        </w:rPr>
        <w:t>0.93]</w:t>
      </w:r>
      <w:r w:rsidRPr="00BD32C6">
        <w:rPr>
          <w:rFonts w:eastAsia="SimSun"/>
          <w:szCs w:val="24"/>
          <w:lang w:eastAsia="zh-CN"/>
        </w:rPr>
        <w:t>ppm</w:t>
      </w:r>
    </w:p>
    <w:p w14:paraId="0DF0B2B4" w14:textId="77777777" w:rsidR="00A27645" w:rsidRPr="00BD32C6"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新細明體"/>
          <w:szCs w:val="24"/>
          <w:lang w:eastAsia="zh-TW"/>
        </w:rPr>
        <w:t>Keysight</w:t>
      </w:r>
    </w:p>
    <w:p w14:paraId="66045883" w14:textId="77777777" w:rsidR="00A27645" w:rsidRPr="000D6F80"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0D6F80">
        <w:rPr>
          <w:rFonts w:eastAsia="新細明體"/>
          <w:szCs w:val="24"/>
          <w:lang w:eastAsia="zh-TW"/>
        </w:rPr>
        <w:t>One from zero and one within</w:t>
      </w:r>
      <w:r w:rsidRPr="000D6F80">
        <w:rPr>
          <w:rFonts w:eastAsia="SimSun" w:hint="eastAsia"/>
          <w:szCs w:val="24"/>
          <w:lang w:eastAsia="zh-CN"/>
        </w:rPr>
        <w:t>±</w:t>
      </w:r>
      <w:r w:rsidRPr="000D6F80">
        <w:rPr>
          <w:rFonts w:eastAsia="新細明體"/>
          <w:szCs w:val="24"/>
          <w:lang w:eastAsia="zh-TW"/>
        </w:rPr>
        <w:t>0.93</w:t>
      </w:r>
      <w:r w:rsidRPr="000D6F80">
        <w:rPr>
          <w:rFonts w:eastAsia="SimSun"/>
          <w:szCs w:val="24"/>
          <w:lang w:eastAsia="zh-CN"/>
        </w:rPr>
        <w:t>ppm</w:t>
      </w:r>
    </w:p>
    <w:p w14:paraId="4FC49179"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lastRenderedPageBreak/>
        <w:t>Recommended WF</w:t>
      </w:r>
    </w:p>
    <w:p w14:paraId="430DC0C6" w14:textId="77777777" w:rsidR="00A27645" w:rsidRPr="008C4301"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4301">
        <w:rPr>
          <w:rFonts w:eastAsia="SimSun"/>
          <w:szCs w:val="24"/>
          <w:lang w:eastAsia="zh-CN"/>
        </w:rPr>
        <w:t xml:space="preserve">Collect views from companies </w:t>
      </w:r>
    </w:p>
    <w:p w14:paraId="7A4A259C" w14:textId="77777777" w:rsidR="00383DBE" w:rsidRDefault="00383DBE" w:rsidP="00383DBE">
      <w:pPr>
        <w:rPr>
          <w:rFonts w:eastAsia="Malgun Gothic"/>
          <w:b/>
          <w:u w:val="single"/>
          <w:lang w:eastAsia="ko-KR"/>
        </w:rPr>
      </w:pPr>
    </w:p>
    <w:p w14:paraId="0991BDA6"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3725330A" w14:textId="77777777" w:rsidR="00383DBE" w:rsidRPr="00383DBE" w:rsidRDefault="00383DBE" w:rsidP="00383DBE">
      <w:pPr>
        <w:rPr>
          <w:szCs w:val="24"/>
          <w:lang w:eastAsia="zh-CN"/>
        </w:rPr>
      </w:pPr>
    </w:p>
    <w:p w14:paraId="2923E724"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6167281E" w14:textId="77777777" w:rsidR="00383DBE" w:rsidRPr="00383DBE" w:rsidRDefault="00383DBE" w:rsidP="00383DBE">
      <w:pPr>
        <w:rPr>
          <w:rFonts w:eastAsia="Malgun Gothic"/>
          <w:b/>
          <w:u w:val="single"/>
          <w:lang w:eastAsia="ko-KR"/>
        </w:rPr>
      </w:pPr>
    </w:p>
    <w:p w14:paraId="01A94267" w14:textId="77777777" w:rsidR="00A27645" w:rsidRPr="00383DBE" w:rsidRDefault="00A27645" w:rsidP="00A27645">
      <w:pPr>
        <w:rPr>
          <w:b/>
          <w:u w:val="single"/>
          <w:lang w:eastAsia="ko-KR"/>
        </w:rPr>
      </w:pPr>
    </w:p>
    <w:p w14:paraId="55650E0F" w14:textId="77777777" w:rsidR="00A27645" w:rsidRPr="001500F7" w:rsidRDefault="00A27645" w:rsidP="00A27645">
      <w:pPr>
        <w:pStyle w:val="Heading4"/>
        <w:numPr>
          <w:ilvl w:val="0"/>
          <w:numId w:val="0"/>
        </w:numPr>
      </w:pPr>
      <w:r w:rsidRPr="001500F7">
        <w:t xml:space="preserve">Issue </w:t>
      </w:r>
      <w:r>
        <w:t>2</w:t>
      </w:r>
      <w:r w:rsidRPr="001500F7">
        <w:t>-</w:t>
      </w:r>
      <w:r>
        <w:t>2</w:t>
      </w:r>
      <w:r w:rsidRPr="001500F7">
        <w:t>: [</w:t>
      </w:r>
      <w:r>
        <w:t>GSO</w:t>
      </w:r>
      <w:r w:rsidRPr="001500F7">
        <w:t>]</w:t>
      </w:r>
      <w:r>
        <w:t>[RF]</w:t>
      </w:r>
      <w:r w:rsidRPr="001500F7">
        <w:t xml:space="preserve"> Assumption of delay shift for RF frequency error requirements</w:t>
      </w:r>
    </w:p>
    <w:p w14:paraId="20D92879"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45F272CA" w14:textId="77777777" w:rsidR="00A27645" w:rsidRPr="00D01D93"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01D93">
        <w:rPr>
          <w:rFonts w:eastAsia="SimSun"/>
          <w:szCs w:val="24"/>
          <w:lang w:eastAsia="zh-CN"/>
        </w:rPr>
        <w:t>Option 1: R&amp;S, Keysight</w:t>
      </w:r>
      <w:r>
        <w:rPr>
          <w:rFonts w:eastAsia="SimSun"/>
          <w:szCs w:val="24"/>
          <w:lang w:eastAsia="zh-CN"/>
        </w:rPr>
        <w:t>, THALES</w:t>
      </w:r>
    </w:p>
    <w:p w14:paraId="012A7824" w14:textId="77777777" w:rsidR="00A27645" w:rsidRPr="00D01D93"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Doppler shift is derived</w:t>
      </w:r>
    </w:p>
    <w:p w14:paraId="554FBEDD" w14:textId="77777777" w:rsidR="00A27645" w:rsidRPr="00D01D93"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THALES</w:t>
      </w:r>
    </w:p>
    <w:p w14:paraId="6F5A108E" w14:textId="77777777" w:rsidR="00A27645" w:rsidRPr="00D01D93"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Close-to-zero Doppler and </w:t>
      </w:r>
      <w:r w:rsidRPr="00D01D93">
        <w:rPr>
          <w:rFonts w:eastAsia="SimSun"/>
          <w:szCs w:val="24"/>
          <w:lang w:eastAsia="zh-CN"/>
        </w:rPr>
        <w:t>Fixed Delay</w:t>
      </w:r>
    </w:p>
    <w:p w14:paraId="6D3A0EF2" w14:textId="77777777" w:rsidR="00A27645" w:rsidRPr="00D01D93"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MTK</w:t>
      </w:r>
    </w:p>
    <w:p w14:paraId="675C4163"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Zero</w:t>
      </w:r>
    </w:p>
    <w:p w14:paraId="59456D52" w14:textId="77777777" w:rsidR="00A27645" w:rsidRPr="00D01D93"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01D93">
        <w:rPr>
          <w:rFonts w:eastAsia="SimSun"/>
          <w:szCs w:val="24"/>
          <w:lang w:eastAsia="zh-CN"/>
        </w:rPr>
        <w:t xml:space="preserve">Option </w:t>
      </w:r>
      <w:r>
        <w:rPr>
          <w:rFonts w:eastAsia="SimSun"/>
          <w:szCs w:val="24"/>
          <w:lang w:eastAsia="zh-CN"/>
        </w:rPr>
        <w:t>4</w:t>
      </w:r>
      <w:r w:rsidRPr="00D01D93">
        <w:rPr>
          <w:rFonts w:eastAsia="SimSun"/>
          <w:szCs w:val="24"/>
          <w:lang w:eastAsia="zh-CN"/>
        </w:rPr>
        <w:t xml:space="preserve">: </w:t>
      </w:r>
      <w:r>
        <w:rPr>
          <w:rFonts w:eastAsia="SimSun"/>
          <w:szCs w:val="24"/>
          <w:lang w:eastAsia="zh-CN"/>
        </w:rPr>
        <w:t>Qualcomm</w:t>
      </w:r>
    </w:p>
    <w:p w14:paraId="577FD461" w14:textId="77777777" w:rsidR="00A27645" w:rsidRPr="00D01D93"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Constant value from the same ephemeris as the Doppler shift derivation.</w:t>
      </w:r>
    </w:p>
    <w:p w14:paraId="5E03752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45B2A3A0"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C4301">
        <w:rPr>
          <w:rFonts w:eastAsia="SimSun"/>
          <w:szCs w:val="24"/>
          <w:lang w:eastAsia="zh-CN"/>
        </w:rPr>
        <w:t>Collect views from companies</w:t>
      </w:r>
    </w:p>
    <w:p w14:paraId="3903D2C9" w14:textId="77777777" w:rsidR="00383DBE" w:rsidRDefault="00383DBE" w:rsidP="00383DBE">
      <w:pPr>
        <w:rPr>
          <w:rFonts w:eastAsia="Malgun Gothic"/>
          <w:b/>
          <w:u w:val="single"/>
          <w:lang w:eastAsia="ko-KR"/>
        </w:rPr>
      </w:pPr>
    </w:p>
    <w:p w14:paraId="62BA4DB9"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204490D8" w14:textId="77777777" w:rsidR="00383DBE" w:rsidRPr="00383DBE" w:rsidRDefault="00383DBE" w:rsidP="00383DBE">
      <w:pPr>
        <w:rPr>
          <w:szCs w:val="24"/>
          <w:lang w:eastAsia="zh-CN"/>
        </w:rPr>
      </w:pPr>
    </w:p>
    <w:p w14:paraId="017571C2"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1199D74D" w14:textId="77777777" w:rsidR="00383DBE" w:rsidRPr="00383DBE" w:rsidRDefault="00383DBE" w:rsidP="00383DBE">
      <w:pPr>
        <w:rPr>
          <w:rFonts w:eastAsia="Malgun Gothic"/>
          <w:b/>
          <w:u w:val="single"/>
          <w:lang w:eastAsia="ko-KR"/>
        </w:rPr>
      </w:pPr>
    </w:p>
    <w:p w14:paraId="713C0305" w14:textId="77777777" w:rsidR="00A27645" w:rsidRPr="00383DBE" w:rsidRDefault="00A27645" w:rsidP="00A27645">
      <w:pPr>
        <w:rPr>
          <w:b/>
          <w:u w:val="single"/>
          <w:lang w:eastAsia="ko-KR"/>
        </w:rPr>
      </w:pPr>
    </w:p>
    <w:p w14:paraId="264CC51D" w14:textId="77777777" w:rsidR="00A27645" w:rsidRPr="001500F7" w:rsidRDefault="00A27645" w:rsidP="00A27645">
      <w:pPr>
        <w:pStyle w:val="Heading4"/>
        <w:numPr>
          <w:ilvl w:val="0"/>
          <w:numId w:val="0"/>
        </w:numPr>
      </w:pPr>
      <w:r w:rsidRPr="001500F7">
        <w:t xml:space="preserve">Issue </w:t>
      </w:r>
      <w:r>
        <w:t>2</w:t>
      </w:r>
      <w:r w:rsidRPr="001500F7">
        <w:t>-</w:t>
      </w:r>
      <w:r>
        <w:t>3</w:t>
      </w:r>
      <w:r w:rsidRPr="001500F7">
        <w:t>: [</w:t>
      </w:r>
      <w:r>
        <w:t>GSO</w:t>
      </w:r>
      <w:r w:rsidRPr="001500F7">
        <w:t>]</w:t>
      </w:r>
      <w:r>
        <w:t>[RRM]</w:t>
      </w:r>
      <w:r w:rsidRPr="001500F7">
        <w:t xml:space="preserve"> Range of Delay shift for RRM UL timing accuracy test cases</w:t>
      </w:r>
    </w:p>
    <w:p w14:paraId="6A32AB65"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34E634EF"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7E89763C"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Zero</w:t>
      </w:r>
    </w:p>
    <w:p w14:paraId="7A89CB96"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Pr>
          <w:rFonts w:eastAsia="SimSun"/>
          <w:szCs w:val="24"/>
          <w:lang w:eastAsia="zh-CN"/>
        </w:rPr>
        <w:t>Huawei</w:t>
      </w:r>
    </w:p>
    <w:p w14:paraId="135439FF" w14:textId="77777777" w:rsidR="00A27645" w:rsidRPr="00C34B5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180ms </w:t>
      </w:r>
    </w:p>
    <w:p w14:paraId="2141B2E5" w14:textId="77777777" w:rsidR="00A27645" w:rsidRPr="00B26CE4"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Keysight</w:t>
      </w:r>
    </w:p>
    <w:p w14:paraId="7078CB10"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5F5B">
        <w:rPr>
          <w:rFonts w:eastAsia="SimSun"/>
          <w:szCs w:val="24"/>
          <w:lang w:eastAsia="zh-CN"/>
        </w:rPr>
        <w:t>119.375</w:t>
      </w:r>
      <w:r>
        <w:rPr>
          <w:rFonts w:eastAsia="SimSun"/>
          <w:szCs w:val="24"/>
          <w:lang w:eastAsia="zh-CN"/>
        </w:rPr>
        <w:t>ms to</w:t>
      </w:r>
      <w:r w:rsidRPr="003C5F5B">
        <w:rPr>
          <w:rFonts w:eastAsia="SimSun"/>
          <w:szCs w:val="24"/>
          <w:lang w:eastAsia="zh-CN"/>
        </w:rPr>
        <w:t xml:space="preserve"> 128.79</w:t>
      </w:r>
      <w:r w:rsidRPr="00B26CE4">
        <w:rPr>
          <w:rFonts w:eastAsia="SimSun"/>
          <w:szCs w:val="24"/>
          <w:lang w:eastAsia="zh-CN"/>
        </w:rPr>
        <w:t>ms</w:t>
      </w:r>
    </w:p>
    <w:p w14:paraId="651316C7" w14:textId="77777777" w:rsidR="00A27645" w:rsidRPr="00B26CE4"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Qualcomm</w:t>
      </w:r>
    </w:p>
    <w:p w14:paraId="285DB4C6"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1D18BB">
        <w:rPr>
          <w:rFonts w:eastAsia="SimSun"/>
          <w:szCs w:val="24"/>
          <w:lang w:eastAsia="zh-CN"/>
        </w:rPr>
        <w:lastRenderedPageBreak/>
        <w:t>Based on the programmed DUT location and the position vector of the satellite at the given altitude</w:t>
      </w:r>
      <w:r>
        <w:rPr>
          <w:rFonts w:eastAsia="SimSun"/>
          <w:szCs w:val="24"/>
          <w:lang w:eastAsia="zh-CN"/>
        </w:rPr>
        <w:t xml:space="preserve"> of </w:t>
      </w:r>
      <w:r w:rsidRPr="00CB24F1">
        <w:rPr>
          <w:rFonts w:eastAsia="SimSun"/>
          <w:szCs w:val="24"/>
          <w:lang w:eastAsia="zh-CN"/>
        </w:rPr>
        <w:t>35,786km</w:t>
      </w:r>
      <w:r w:rsidRPr="001D18BB">
        <w:rPr>
          <w:rFonts w:eastAsia="SimSun"/>
          <w:szCs w:val="24"/>
          <w:lang w:eastAsia="zh-CN"/>
        </w:rPr>
        <w:t>, the distance and propagation delay between the satellite and DUT can be automatically set</w:t>
      </w:r>
    </w:p>
    <w:p w14:paraId="2DECD9A9"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113E96">
        <w:rPr>
          <w:rFonts w:eastAsia="SimSun"/>
          <w:szCs w:val="24"/>
          <w:lang w:eastAsia="zh-CN"/>
        </w:rPr>
        <w:t>The ephemeris and the UE location should be designed such that elevation angle relative to the UE position shall not be smaller than 30 deg during entire test time</w:t>
      </w:r>
      <w:r>
        <w:rPr>
          <w:rFonts w:eastAsia="SimSun"/>
          <w:szCs w:val="24"/>
          <w:lang w:eastAsia="zh-CN"/>
        </w:rPr>
        <w:t>.</w:t>
      </w:r>
    </w:p>
    <w:p w14:paraId="7266F80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73469B0E"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63472CE9" w14:textId="77777777" w:rsidR="00383DBE" w:rsidRDefault="00383DBE" w:rsidP="00383DBE">
      <w:pPr>
        <w:rPr>
          <w:rFonts w:eastAsia="Malgun Gothic"/>
          <w:b/>
          <w:u w:val="single"/>
          <w:lang w:eastAsia="ko-KR"/>
        </w:rPr>
      </w:pPr>
    </w:p>
    <w:p w14:paraId="3C92D22B"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67958832" w14:textId="77777777" w:rsidR="00383DBE" w:rsidRPr="00383DBE" w:rsidRDefault="00383DBE" w:rsidP="00383DBE">
      <w:pPr>
        <w:rPr>
          <w:szCs w:val="24"/>
          <w:lang w:eastAsia="zh-CN"/>
        </w:rPr>
      </w:pPr>
    </w:p>
    <w:p w14:paraId="6E96D86D"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2BF9CDE0" w14:textId="77777777" w:rsidR="00383DBE" w:rsidRPr="00383DBE" w:rsidRDefault="00383DBE" w:rsidP="00383DBE">
      <w:pPr>
        <w:rPr>
          <w:rFonts w:eastAsia="Malgun Gothic"/>
          <w:b/>
          <w:u w:val="single"/>
          <w:lang w:eastAsia="ko-KR"/>
        </w:rPr>
      </w:pPr>
    </w:p>
    <w:p w14:paraId="76B75900" w14:textId="77777777" w:rsidR="00A27645" w:rsidRPr="00383DBE" w:rsidRDefault="00A27645" w:rsidP="00A27645">
      <w:pPr>
        <w:rPr>
          <w:i/>
          <w:lang w:eastAsia="zh-CN"/>
        </w:rPr>
      </w:pPr>
    </w:p>
    <w:p w14:paraId="72DE4B02" w14:textId="77777777" w:rsidR="00A27645" w:rsidRPr="001500F7" w:rsidRDefault="00A27645" w:rsidP="00A27645">
      <w:pPr>
        <w:pStyle w:val="Heading4"/>
        <w:numPr>
          <w:ilvl w:val="0"/>
          <w:numId w:val="0"/>
        </w:numPr>
      </w:pPr>
      <w:r w:rsidRPr="001500F7">
        <w:t xml:space="preserve">Issue </w:t>
      </w:r>
      <w:r>
        <w:t>2</w:t>
      </w:r>
      <w:r w:rsidRPr="001500F7">
        <w:t>-</w:t>
      </w:r>
      <w:r>
        <w:t>4</w:t>
      </w:r>
      <w:r w:rsidRPr="001500F7">
        <w:t>: [</w:t>
      </w:r>
      <w:r>
        <w:t>GSO</w:t>
      </w:r>
      <w:r w:rsidRPr="001500F7">
        <w:t>]</w:t>
      </w:r>
      <w:r>
        <w:t>[RRM]</w:t>
      </w:r>
      <w:r w:rsidRPr="001500F7">
        <w:t xml:space="preserve"> Assumption of Doppler shift for RRM UL timing accuracy test cases</w:t>
      </w:r>
    </w:p>
    <w:p w14:paraId="54F08F3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BB37585"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R&amp;S, Keysight, Nokia</w:t>
      </w:r>
    </w:p>
    <w:p w14:paraId="1EB033CE" w14:textId="77777777" w:rsidR="00A27645" w:rsidRPr="00036A7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delay shift is derived</w:t>
      </w:r>
    </w:p>
    <w:p w14:paraId="68C01A0F"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2</w:t>
      </w:r>
      <w:r w:rsidRPr="00B44722">
        <w:rPr>
          <w:rFonts w:eastAsia="SimSun"/>
          <w:szCs w:val="24"/>
          <w:lang w:eastAsia="zh-CN"/>
        </w:rPr>
        <w:t xml:space="preserve">: </w:t>
      </w:r>
      <w:r>
        <w:rPr>
          <w:rFonts w:eastAsia="SimSun"/>
          <w:szCs w:val="24"/>
          <w:lang w:eastAsia="zh-CN"/>
        </w:rPr>
        <w:t>MTK, Huawei</w:t>
      </w:r>
    </w:p>
    <w:p w14:paraId="2CB4A271"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Zero</w:t>
      </w:r>
    </w:p>
    <w:p w14:paraId="28C89F98"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Qualcomm</w:t>
      </w:r>
    </w:p>
    <w:p w14:paraId="339F5C31" w14:textId="77777777" w:rsidR="00A27645" w:rsidRPr="007236F7"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w:t>
      </w:r>
      <w:r w:rsidRPr="00B21E87">
        <w:rPr>
          <w:rFonts w:eastAsia="新細明體"/>
          <w:szCs w:val="24"/>
          <w:lang w:eastAsia="zh-TW"/>
        </w:rPr>
        <w:t xml:space="preserve">value derived from the same ephemeris as the </w:t>
      </w:r>
      <w:r>
        <w:rPr>
          <w:rFonts w:eastAsia="新細明體"/>
          <w:szCs w:val="24"/>
          <w:lang w:eastAsia="zh-TW"/>
        </w:rPr>
        <w:t>Delay</w:t>
      </w:r>
      <w:r w:rsidRPr="00B21E87">
        <w:rPr>
          <w:rFonts w:eastAsia="新細明體"/>
          <w:szCs w:val="24"/>
          <w:lang w:eastAsia="zh-TW"/>
        </w:rPr>
        <w:t xml:space="preserve"> shift</w:t>
      </w:r>
      <w:r>
        <w:rPr>
          <w:rFonts w:eastAsia="新細明體"/>
          <w:szCs w:val="24"/>
          <w:lang w:eastAsia="zh-TW"/>
        </w:rPr>
        <w:t xml:space="preserve"> derivation.</w:t>
      </w:r>
    </w:p>
    <w:p w14:paraId="03A092B4"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4228C122"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6FDD95BC" w14:textId="77777777" w:rsidR="00383DBE" w:rsidRDefault="00383DBE" w:rsidP="00383DBE">
      <w:pPr>
        <w:rPr>
          <w:rFonts w:eastAsia="Malgun Gothic"/>
          <w:b/>
          <w:u w:val="single"/>
          <w:lang w:eastAsia="ko-KR"/>
        </w:rPr>
      </w:pPr>
    </w:p>
    <w:p w14:paraId="22C63513"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28EEE369" w14:textId="77777777" w:rsidR="00383DBE" w:rsidRPr="00383DBE" w:rsidRDefault="00383DBE" w:rsidP="00383DBE">
      <w:pPr>
        <w:rPr>
          <w:szCs w:val="24"/>
          <w:lang w:eastAsia="zh-CN"/>
        </w:rPr>
      </w:pPr>
    </w:p>
    <w:p w14:paraId="6F96EDE3"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0C3106E4" w14:textId="77777777" w:rsidR="00383DBE" w:rsidRPr="00383DBE" w:rsidRDefault="00383DBE" w:rsidP="00383DBE">
      <w:pPr>
        <w:rPr>
          <w:rFonts w:eastAsia="Malgun Gothic"/>
          <w:b/>
          <w:u w:val="single"/>
          <w:lang w:eastAsia="ko-KR"/>
        </w:rPr>
      </w:pPr>
    </w:p>
    <w:p w14:paraId="3086029B" w14:textId="77777777" w:rsidR="00A27645" w:rsidRPr="00383DBE" w:rsidRDefault="00A27645" w:rsidP="00A27645">
      <w:pPr>
        <w:rPr>
          <w:i/>
          <w:color w:val="0070C0"/>
          <w:lang w:eastAsia="zh-CN"/>
        </w:rPr>
      </w:pPr>
    </w:p>
    <w:p w14:paraId="201EB234" w14:textId="77777777" w:rsidR="00A27645" w:rsidRPr="001500F7" w:rsidRDefault="00A27645" w:rsidP="00A27645">
      <w:pPr>
        <w:pStyle w:val="Heading4"/>
        <w:numPr>
          <w:ilvl w:val="0"/>
          <w:numId w:val="0"/>
        </w:numPr>
      </w:pPr>
      <w:r w:rsidRPr="001500F7">
        <w:t xml:space="preserve">Issue </w:t>
      </w:r>
      <w:r>
        <w:t>2</w:t>
      </w:r>
      <w:r w:rsidRPr="001500F7">
        <w:t>-</w:t>
      </w:r>
      <w:r>
        <w:t>5</w:t>
      </w:r>
      <w:r w:rsidRPr="001500F7">
        <w:t>: [</w:t>
      </w:r>
      <w:r>
        <w:t>GSO</w:t>
      </w:r>
      <w:r w:rsidRPr="001500F7">
        <w:t>]</w:t>
      </w:r>
      <w:r>
        <w:t>[RRM]</w:t>
      </w:r>
      <w:r w:rsidRPr="001500F7">
        <w:t xml:space="preserve"> Assumption of Doppler </w:t>
      </w:r>
      <w:r>
        <w:t xml:space="preserve">and timing </w:t>
      </w:r>
      <w:r w:rsidRPr="001500F7">
        <w:t>shift</w:t>
      </w:r>
      <w:r>
        <w:t>s</w:t>
      </w:r>
      <w:r w:rsidRPr="001500F7">
        <w:t xml:space="preserve"> for RRM test cases</w:t>
      </w:r>
      <w:r>
        <w:t xml:space="preserve"> other than </w:t>
      </w:r>
      <w:r w:rsidRPr="001500F7">
        <w:t>UL timing accuracy</w:t>
      </w:r>
    </w:p>
    <w:p w14:paraId="54A729B7"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BF82D7E"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Huawei, Apple, MTK, Keysight, Qualcomm</w:t>
      </w:r>
    </w:p>
    <w:p w14:paraId="6AF616B5"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Doppler shift and zero timing shift </w:t>
      </w:r>
    </w:p>
    <w:p w14:paraId="7DD21915"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0193A3C" w14:textId="28DB849B" w:rsidR="00A27645" w:rsidRPr="00B44722" w:rsidRDefault="00A16D6F"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7AEFC0CE" w14:textId="77777777" w:rsidR="00383DBE" w:rsidRDefault="00383DBE" w:rsidP="00383DBE">
      <w:pPr>
        <w:rPr>
          <w:rFonts w:eastAsia="Malgun Gothic"/>
          <w:b/>
          <w:u w:val="single"/>
          <w:lang w:eastAsia="ko-KR"/>
        </w:rPr>
      </w:pPr>
    </w:p>
    <w:p w14:paraId="5AC49705" w14:textId="77777777" w:rsidR="00383DBE" w:rsidRPr="00383DBE" w:rsidRDefault="00383DBE" w:rsidP="00383DBE">
      <w:pPr>
        <w:rPr>
          <w:szCs w:val="24"/>
          <w:lang w:eastAsia="zh-CN"/>
        </w:rPr>
      </w:pPr>
      <w:r w:rsidRPr="00383DBE">
        <w:rPr>
          <w:szCs w:val="24"/>
          <w:u w:val="single"/>
          <w:lang w:eastAsia="zh-CN"/>
        </w:rPr>
        <w:lastRenderedPageBreak/>
        <w:t>Discussion</w:t>
      </w:r>
      <w:r w:rsidRPr="00383DBE">
        <w:rPr>
          <w:szCs w:val="24"/>
          <w:lang w:eastAsia="zh-CN"/>
        </w:rPr>
        <w:t>:</w:t>
      </w:r>
    </w:p>
    <w:p w14:paraId="42E28225" w14:textId="77777777" w:rsidR="00383DBE" w:rsidRPr="00383DBE" w:rsidRDefault="00383DBE" w:rsidP="00383DBE">
      <w:pPr>
        <w:rPr>
          <w:szCs w:val="24"/>
          <w:lang w:eastAsia="zh-CN"/>
        </w:rPr>
      </w:pPr>
    </w:p>
    <w:p w14:paraId="06A78B6E"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649CA119" w14:textId="77777777" w:rsidR="00383DBE" w:rsidRPr="00383DBE" w:rsidRDefault="00383DBE" w:rsidP="00383DBE">
      <w:pPr>
        <w:rPr>
          <w:rFonts w:eastAsia="Malgun Gothic"/>
          <w:b/>
          <w:u w:val="single"/>
          <w:lang w:eastAsia="ko-KR"/>
        </w:rPr>
      </w:pPr>
    </w:p>
    <w:p w14:paraId="62DBD029" w14:textId="77777777" w:rsidR="00A27645" w:rsidRDefault="00A27645" w:rsidP="00A27645">
      <w:pPr>
        <w:rPr>
          <w:color w:val="0070C0"/>
          <w:lang w:val="en-US" w:eastAsia="zh-CN"/>
        </w:rPr>
      </w:pPr>
    </w:p>
    <w:p w14:paraId="25CD8FDC" w14:textId="77777777" w:rsidR="00A27645" w:rsidRDefault="00A27645" w:rsidP="00A27645">
      <w:pPr>
        <w:pStyle w:val="Heading2"/>
      </w:pPr>
      <w:r w:rsidRPr="00805BE8">
        <w:t>Sub-</w:t>
      </w:r>
      <w:r>
        <w:t>topic</w:t>
      </w:r>
      <w:r w:rsidRPr="00805BE8">
        <w:t xml:space="preserve"> </w:t>
      </w:r>
      <w:r>
        <w:t>1-3: Testing methodology suggestion to RAN5</w:t>
      </w:r>
    </w:p>
    <w:p w14:paraId="5A14BFAA" w14:textId="77777777" w:rsidR="00A27645" w:rsidRPr="00977FE0" w:rsidRDefault="00A27645" w:rsidP="00A27645">
      <w:pPr>
        <w:rPr>
          <w:rFonts w:eastAsia="新細明體"/>
          <w:lang w:val="sv-SE" w:eastAsia="zh-TW"/>
        </w:rPr>
      </w:pPr>
      <w:r>
        <w:rPr>
          <w:rFonts w:eastAsia="新細明體" w:hint="eastAsia"/>
          <w:lang w:val="sv-SE" w:eastAsia="zh-TW"/>
        </w:rPr>
        <w:t>M</w:t>
      </w:r>
      <w:r>
        <w:rPr>
          <w:rFonts w:eastAsia="新細明體"/>
          <w:lang w:val="sv-SE" w:eastAsia="zh-TW"/>
        </w:rPr>
        <w:t>oderator’s note:</w:t>
      </w:r>
    </w:p>
    <w:p w14:paraId="6909C74E" w14:textId="77777777" w:rsidR="00A27645" w:rsidRPr="007F7FA8" w:rsidRDefault="00A27645" w:rsidP="00A27645">
      <w:pPr>
        <w:pStyle w:val="ListParagraph"/>
        <w:numPr>
          <w:ilvl w:val="0"/>
          <w:numId w:val="42"/>
        </w:numPr>
        <w:ind w:firstLineChars="0"/>
        <w:rPr>
          <w:rFonts w:eastAsia="新細明體"/>
          <w:lang w:val="sv-SE" w:eastAsia="zh-TW"/>
        </w:rPr>
      </w:pPr>
      <w:r>
        <w:rPr>
          <w:rFonts w:eastAsia="新細明體"/>
          <w:lang w:val="sv-SE" w:eastAsia="zh-TW"/>
        </w:rPr>
        <w:t xml:space="preserve">Companies mentioned many details about how to set the tests. In moderator’s understanding, most of the details belong to RAN5 scope. Therefore, </w:t>
      </w:r>
    </w:p>
    <w:p w14:paraId="372FE06A" w14:textId="77777777" w:rsidR="00A27645" w:rsidRPr="001500F7" w:rsidRDefault="00A27645" w:rsidP="00A27645">
      <w:pPr>
        <w:pStyle w:val="Heading4"/>
        <w:numPr>
          <w:ilvl w:val="0"/>
          <w:numId w:val="0"/>
        </w:numPr>
      </w:pPr>
      <w:r w:rsidRPr="001500F7">
        <w:t xml:space="preserve">Issue </w:t>
      </w:r>
      <w:r>
        <w:t>3</w:t>
      </w:r>
      <w:r w:rsidRPr="001500F7">
        <w:t>-</w:t>
      </w:r>
      <w:r>
        <w:t>1</w:t>
      </w:r>
      <w:r w:rsidRPr="001500F7">
        <w:t>: [</w:t>
      </w:r>
      <w:r>
        <w:t>M</w:t>
      </w:r>
      <w:r w:rsidRPr="00E2073A">
        <w:t>ethodology</w:t>
      </w:r>
      <w:r>
        <w:t>]</w:t>
      </w:r>
      <w:r w:rsidRPr="001500F7">
        <w:t xml:space="preserve"> </w:t>
      </w:r>
      <w:r>
        <w:t>Whether to use test mode and/or realistic ephemeris vs. artificial ephemeris</w:t>
      </w:r>
    </w:p>
    <w:p w14:paraId="42C11D9F"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059A31CF"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Huawei</w:t>
      </w:r>
    </w:p>
    <w:p w14:paraId="07758BE6" w14:textId="77777777" w:rsidR="00A27645" w:rsidRPr="00036A7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Leave this to RAN5 </w:t>
      </w:r>
    </w:p>
    <w:p w14:paraId="4384A4C9"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2</w:t>
      </w:r>
      <w:r w:rsidRPr="00B44722">
        <w:rPr>
          <w:rFonts w:eastAsia="SimSun"/>
          <w:szCs w:val="24"/>
          <w:lang w:eastAsia="zh-CN"/>
        </w:rPr>
        <w:t xml:space="preserve">: </w:t>
      </w:r>
      <w:r>
        <w:rPr>
          <w:rFonts w:eastAsia="SimSun"/>
          <w:szCs w:val="24"/>
          <w:lang w:eastAsia="zh-CN"/>
        </w:rPr>
        <w:t xml:space="preserve"> Nokia</w:t>
      </w:r>
    </w:p>
    <w:p w14:paraId="52B28FA1" w14:textId="77777777" w:rsidR="00A27645" w:rsidRPr="0049471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 Create test mode for the RF test case</w:t>
      </w:r>
    </w:p>
    <w:p w14:paraId="273D00CF"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Use satellite artificial ephemeris for RRM test case</w:t>
      </w:r>
    </w:p>
    <w:p w14:paraId="6A54DF8F"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 xml:space="preserve"> Qualcomm</w:t>
      </w:r>
    </w:p>
    <w:p w14:paraId="55117366"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Artificial ephemeris which is not expected to be seen in a real NTN environment, e.g. satellite ephemeris in SIB19 that is generated assuming the test satellite is crashing to DUT location and placed at the same position as DUT for non-zero Doppler/timing shift test cases and zero Doppler/timing shift test cases, respectively.</w:t>
      </w:r>
    </w:p>
    <w:p w14:paraId="1984F2F6"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1C699838"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2E478A8D" w14:textId="77777777" w:rsidR="00383DBE" w:rsidRDefault="00383DBE" w:rsidP="00383DBE">
      <w:pPr>
        <w:rPr>
          <w:rFonts w:eastAsia="Malgun Gothic"/>
          <w:b/>
          <w:u w:val="single"/>
          <w:lang w:eastAsia="ko-KR"/>
        </w:rPr>
      </w:pPr>
    </w:p>
    <w:p w14:paraId="099B0949"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1BBFE2A1" w14:textId="77777777" w:rsidR="00383DBE" w:rsidRPr="00383DBE" w:rsidRDefault="00383DBE" w:rsidP="00383DBE">
      <w:pPr>
        <w:rPr>
          <w:szCs w:val="24"/>
          <w:lang w:eastAsia="zh-CN"/>
        </w:rPr>
      </w:pPr>
    </w:p>
    <w:p w14:paraId="2B65FB4E"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02669763" w14:textId="77777777" w:rsidR="00383DBE" w:rsidRPr="00383DBE" w:rsidRDefault="00383DBE" w:rsidP="00383DBE">
      <w:pPr>
        <w:rPr>
          <w:rFonts w:eastAsia="Malgun Gothic"/>
          <w:b/>
          <w:u w:val="single"/>
          <w:lang w:eastAsia="ko-KR"/>
        </w:rPr>
      </w:pPr>
    </w:p>
    <w:p w14:paraId="1A014F73" w14:textId="77777777" w:rsidR="00A27645" w:rsidRPr="00383DBE" w:rsidRDefault="00A27645" w:rsidP="00A27645">
      <w:pPr>
        <w:rPr>
          <w:color w:val="0070C0"/>
          <w:lang w:eastAsia="zh-CN"/>
        </w:rPr>
      </w:pPr>
    </w:p>
    <w:p w14:paraId="3F519D9C" w14:textId="77777777" w:rsidR="00A27645" w:rsidRPr="001500F7" w:rsidRDefault="00A27645" w:rsidP="00A27645">
      <w:pPr>
        <w:pStyle w:val="Heading4"/>
        <w:numPr>
          <w:ilvl w:val="0"/>
          <w:numId w:val="0"/>
        </w:numPr>
      </w:pPr>
      <w:r>
        <w:t xml:space="preserve">(priority) </w:t>
      </w:r>
      <w:r w:rsidRPr="001500F7">
        <w:t xml:space="preserve">Issue </w:t>
      </w:r>
      <w:r>
        <w:t>3</w:t>
      </w:r>
      <w:r w:rsidRPr="001500F7">
        <w:t>-</w:t>
      </w:r>
      <w:r>
        <w:t>2</w:t>
      </w:r>
      <w:r w:rsidRPr="001500F7">
        <w:t>: [</w:t>
      </w:r>
      <w:r>
        <w:t>M</w:t>
      </w:r>
      <w:r w:rsidRPr="00E2073A">
        <w:t>ethodology</w:t>
      </w:r>
      <w:r>
        <w:t>]</w:t>
      </w:r>
      <w:r w:rsidRPr="001500F7">
        <w:t xml:space="preserve"> </w:t>
      </w:r>
      <w:r>
        <w:t>Random value Doppler/timing shift and ephemeris selection</w:t>
      </w:r>
    </w:p>
    <w:p w14:paraId="3918314E"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702849AF"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Nokia, Samsung</w:t>
      </w:r>
    </w:p>
    <w:p w14:paraId="549FC24C" w14:textId="77777777" w:rsidR="00A27645" w:rsidRPr="00A77060"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A77060">
        <w:rPr>
          <w:rFonts w:eastAsia="新細明體"/>
          <w:szCs w:val="24"/>
          <w:lang w:eastAsia="zh-TW"/>
        </w:rPr>
        <w:t xml:space="preserve">For every repetition of the test case new </w:t>
      </w:r>
      <w:r>
        <w:rPr>
          <w:rFonts w:eastAsia="新細明體"/>
          <w:szCs w:val="24"/>
          <w:lang w:eastAsia="zh-TW"/>
        </w:rPr>
        <w:t xml:space="preserve">Doppler/tiing </w:t>
      </w:r>
      <w:r w:rsidRPr="00A77060">
        <w:rPr>
          <w:rFonts w:eastAsia="新細明體"/>
          <w:szCs w:val="24"/>
          <w:lang w:eastAsia="zh-TW"/>
        </w:rPr>
        <w:t>shift value</w:t>
      </w:r>
      <w:r>
        <w:rPr>
          <w:rFonts w:eastAsia="新細明體"/>
          <w:szCs w:val="24"/>
          <w:lang w:eastAsia="zh-TW"/>
        </w:rPr>
        <w:t>s and corresponding ephemeris</w:t>
      </w:r>
      <w:r w:rsidRPr="00A77060">
        <w:rPr>
          <w:rFonts w:eastAsia="新細明體"/>
          <w:szCs w:val="24"/>
          <w:lang w:eastAsia="zh-TW"/>
        </w:rPr>
        <w:t xml:space="preserve"> </w:t>
      </w:r>
      <w:r>
        <w:rPr>
          <w:rFonts w:eastAsia="新細明體"/>
          <w:szCs w:val="24"/>
          <w:lang w:eastAsia="zh-TW"/>
        </w:rPr>
        <w:t>are</w:t>
      </w:r>
      <w:r w:rsidRPr="00A77060">
        <w:rPr>
          <w:rFonts w:eastAsia="新細明體"/>
          <w:szCs w:val="24"/>
          <w:lang w:eastAsia="zh-TW"/>
        </w:rPr>
        <w:t xml:space="preserve"> </w:t>
      </w:r>
      <w:r>
        <w:rPr>
          <w:rFonts w:eastAsia="新細明體"/>
          <w:szCs w:val="24"/>
          <w:lang w:eastAsia="zh-TW"/>
        </w:rPr>
        <w:t>re-</w:t>
      </w:r>
      <w:r w:rsidRPr="00A77060">
        <w:rPr>
          <w:rFonts w:eastAsia="新細明體"/>
          <w:szCs w:val="24"/>
          <w:lang w:eastAsia="zh-TW"/>
        </w:rPr>
        <w:t>selected</w:t>
      </w:r>
    </w:p>
    <w:p w14:paraId="0FEDC40A" w14:textId="77777777" w:rsidR="00A27645"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1A</w:t>
      </w:r>
      <w:r w:rsidRPr="00B44722">
        <w:rPr>
          <w:rFonts w:eastAsia="SimSun"/>
          <w:szCs w:val="24"/>
          <w:lang w:eastAsia="zh-CN"/>
        </w:rPr>
        <w:t xml:space="preserve">: </w:t>
      </w:r>
      <w:r>
        <w:rPr>
          <w:rFonts w:eastAsia="SimSun"/>
          <w:szCs w:val="24"/>
          <w:lang w:eastAsia="zh-CN"/>
        </w:rPr>
        <w:t xml:space="preserve"> Qualcomm</w:t>
      </w:r>
    </w:p>
    <w:p w14:paraId="2F8672B9" w14:textId="77777777" w:rsidR="00A27645" w:rsidRPr="009D5784"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2E70C4">
        <w:rPr>
          <w:rFonts w:eastAsia="新細明體"/>
          <w:szCs w:val="24"/>
          <w:lang w:eastAsia="zh-TW"/>
        </w:rPr>
        <w:t xml:space="preserve">Velocity vector in ephemeris information in format of PTV is used to program the artificial Doppler value per test iteration. Note that the Doppler shift can </w:t>
      </w:r>
      <w:r w:rsidRPr="002E70C4">
        <w:rPr>
          <w:rFonts w:eastAsia="新細明體"/>
          <w:szCs w:val="24"/>
          <w:lang w:eastAsia="zh-TW"/>
        </w:rPr>
        <w:lastRenderedPageBreak/>
        <w:t>change test run-by-run by changing the velocity vector.</w:t>
      </w:r>
      <w:r>
        <w:rPr>
          <w:rFonts w:eastAsia="新細明體"/>
          <w:szCs w:val="24"/>
          <w:lang w:eastAsia="zh-TW"/>
        </w:rPr>
        <w:t xml:space="preserve"> </w:t>
      </w:r>
      <w:r w:rsidRPr="00C427B1">
        <w:rPr>
          <w:rFonts w:eastAsia="SimSun"/>
          <w:szCs w:val="24"/>
          <w:lang w:eastAsia="zh-CN"/>
        </w:rPr>
        <w:t>Doppler shift can change run-by-run by changing the velocity vector</w:t>
      </w:r>
      <w:r>
        <w:rPr>
          <w:rFonts w:eastAsia="SimSun"/>
          <w:szCs w:val="24"/>
          <w:lang w:eastAsia="zh-CN"/>
        </w:rPr>
        <w:t>.</w:t>
      </w:r>
    </w:p>
    <w:p w14:paraId="53EBFACC" w14:textId="77777777" w:rsidR="00A27645" w:rsidRPr="00EE4A51"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EE4A51">
        <w:rPr>
          <w:rFonts w:eastAsia="SimSun"/>
          <w:szCs w:val="24"/>
          <w:lang w:eastAsia="zh-CN"/>
        </w:rPr>
        <w:t>Position vector is used to set the value of the fixed delay per test iteration.</w:t>
      </w:r>
      <w:r w:rsidRPr="00173CD0">
        <w:t xml:space="preserve"> </w:t>
      </w:r>
      <w:r>
        <w:t xml:space="preserve">The </w:t>
      </w:r>
      <w:r w:rsidRPr="00EE4A51">
        <w:rPr>
          <w:rFonts w:eastAsia="SimSun"/>
          <w:szCs w:val="24"/>
          <w:lang w:eastAsia="zh-CN"/>
        </w:rPr>
        <w:t>distance and the propagation delay can change test run-by-run by changing the position of the satellite position vector at the given altitude because the relative distance is dependent on the relative elevation angle.</w:t>
      </w:r>
    </w:p>
    <w:p w14:paraId="1F014AEA"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FA3AE94"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7EABA07A" w14:textId="77777777" w:rsidR="00383DBE" w:rsidRDefault="00383DBE" w:rsidP="00383DBE">
      <w:pPr>
        <w:rPr>
          <w:rFonts w:eastAsia="Malgun Gothic"/>
          <w:b/>
          <w:u w:val="single"/>
          <w:lang w:eastAsia="ko-KR"/>
        </w:rPr>
      </w:pPr>
    </w:p>
    <w:p w14:paraId="1938756A"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25FD182F" w14:textId="77777777" w:rsidR="00383DBE" w:rsidRPr="00383DBE" w:rsidRDefault="00383DBE" w:rsidP="00383DBE">
      <w:pPr>
        <w:rPr>
          <w:szCs w:val="24"/>
          <w:lang w:eastAsia="zh-CN"/>
        </w:rPr>
      </w:pPr>
    </w:p>
    <w:p w14:paraId="79959125"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79EE42FB" w14:textId="77777777" w:rsidR="00383DBE" w:rsidRPr="00383DBE" w:rsidRDefault="00383DBE" w:rsidP="00383DBE">
      <w:pPr>
        <w:rPr>
          <w:rFonts w:eastAsia="Malgun Gothic"/>
          <w:b/>
          <w:u w:val="single"/>
          <w:lang w:eastAsia="ko-KR"/>
        </w:rPr>
      </w:pPr>
    </w:p>
    <w:p w14:paraId="156D26C1" w14:textId="77777777" w:rsidR="00A27645" w:rsidRPr="00383DBE" w:rsidRDefault="00A27645" w:rsidP="00A27645">
      <w:pPr>
        <w:rPr>
          <w:color w:val="0070C0"/>
          <w:lang w:eastAsia="zh-CN"/>
        </w:rPr>
      </w:pPr>
    </w:p>
    <w:p w14:paraId="17747C6D" w14:textId="77777777" w:rsidR="00A27645" w:rsidRPr="001500F7" w:rsidRDefault="00A27645" w:rsidP="00A27645">
      <w:pPr>
        <w:pStyle w:val="Heading4"/>
        <w:numPr>
          <w:ilvl w:val="0"/>
          <w:numId w:val="0"/>
        </w:numPr>
      </w:pPr>
      <w:r w:rsidRPr="001500F7">
        <w:t xml:space="preserve">Issue </w:t>
      </w:r>
      <w:r>
        <w:t>3</w:t>
      </w:r>
      <w:r w:rsidRPr="001500F7">
        <w:t>-</w:t>
      </w:r>
      <w:r>
        <w:t>3</w:t>
      </w:r>
      <w:r w:rsidRPr="001500F7">
        <w:t>: [</w:t>
      </w:r>
      <w:r>
        <w:t>M</w:t>
      </w:r>
      <w:r w:rsidRPr="00E2073A">
        <w:t>ethodology</w:t>
      </w:r>
      <w:r>
        <w:t>]</w:t>
      </w:r>
      <w:r w:rsidRPr="001500F7">
        <w:t xml:space="preserve"> </w:t>
      </w:r>
      <w:r>
        <w:t>Whether send an update LS to RAN5</w:t>
      </w:r>
    </w:p>
    <w:p w14:paraId="6AD631EB"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3645F9C9"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Keysight</w:t>
      </w:r>
    </w:p>
    <w:p w14:paraId="358C5FC6" w14:textId="77777777" w:rsidR="00A27645" w:rsidRPr="00B4472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Yes </w:t>
      </w:r>
    </w:p>
    <w:p w14:paraId="6542FAE8"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55A0772A"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50BDD563" w14:textId="77777777" w:rsidR="00383DBE" w:rsidRDefault="00383DBE" w:rsidP="00383DBE">
      <w:pPr>
        <w:rPr>
          <w:rFonts w:eastAsia="Malgun Gothic"/>
          <w:b/>
          <w:u w:val="single"/>
          <w:lang w:eastAsia="ko-KR"/>
        </w:rPr>
      </w:pPr>
    </w:p>
    <w:p w14:paraId="1DB006FE"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0508F174" w14:textId="77777777" w:rsidR="00383DBE" w:rsidRPr="00383DBE" w:rsidRDefault="00383DBE" w:rsidP="00383DBE">
      <w:pPr>
        <w:rPr>
          <w:szCs w:val="24"/>
          <w:lang w:eastAsia="zh-CN"/>
        </w:rPr>
      </w:pPr>
    </w:p>
    <w:p w14:paraId="4323A4F0"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497B7510" w14:textId="77777777" w:rsidR="00383DBE" w:rsidRPr="00383DBE" w:rsidRDefault="00383DBE" w:rsidP="00383DBE">
      <w:pPr>
        <w:rPr>
          <w:rFonts w:eastAsia="Malgun Gothic"/>
          <w:b/>
          <w:u w:val="single"/>
          <w:lang w:eastAsia="ko-KR"/>
        </w:rPr>
      </w:pPr>
    </w:p>
    <w:p w14:paraId="08085AC8" w14:textId="77777777" w:rsidR="00A27645" w:rsidRDefault="00A27645" w:rsidP="00A27645">
      <w:pPr>
        <w:rPr>
          <w:color w:val="0070C0"/>
          <w:lang w:val="en-US" w:eastAsia="zh-CN"/>
        </w:rPr>
      </w:pPr>
    </w:p>
    <w:p w14:paraId="438F59F0" w14:textId="77777777" w:rsidR="00A27645" w:rsidRDefault="00A27645" w:rsidP="00A27645">
      <w:pPr>
        <w:pStyle w:val="Heading2"/>
      </w:pPr>
      <w:r w:rsidRPr="00805BE8">
        <w:t>Sub-</w:t>
      </w:r>
      <w:r>
        <w:t>topic</w:t>
      </w:r>
      <w:r w:rsidRPr="00805BE8">
        <w:t xml:space="preserve"> </w:t>
      </w:r>
      <w:r>
        <w:t xml:space="preserve">1-4: Issues realted to RAN4 spec update </w:t>
      </w:r>
    </w:p>
    <w:p w14:paraId="6D7A1743" w14:textId="77777777" w:rsidR="00A27645" w:rsidRPr="00977FE0" w:rsidRDefault="00A27645" w:rsidP="00A27645">
      <w:pPr>
        <w:rPr>
          <w:rFonts w:eastAsia="新細明體"/>
          <w:lang w:val="sv-SE" w:eastAsia="zh-TW"/>
        </w:rPr>
      </w:pPr>
      <w:r>
        <w:rPr>
          <w:rFonts w:eastAsia="新細明體" w:hint="eastAsia"/>
          <w:lang w:val="sv-SE" w:eastAsia="zh-TW"/>
        </w:rPr>
        <w:t>M</w:t>
      </w:r>
      <w:r>
        <w:rPr>
          <w:rFonts w:eastAsia="新細明體"/>
          <w:lang w:val="sv-SE" w:eastAsia="zh-TW"/>
        </w:rPr>
        <w:t>oderator’s note:</w:t>
      </w:r>
    </w:p>
    <w:p w14:paraId="7FDB65B0" w14:textId="77777777" w:rsidR="00A27645" w:rsidRPr="007F7FA8" w:rsidRDefault="00A27645" w:rsidP="00A27645">
      <w:pPr>
        <w:pStyle w:val="ListParagraph"/>
        <w:numPr>
          <w:ilvl w:val="0"/>
          <w:numId w:val="42"/>
        </w:numPr>
        <w:ind w:firstLineChars="0"/>
        <w:rPr>
          <w:rFonts w:eastAsia="新細明體"/>
          <w:lang w:val="sv-SE" w:eastAsia="zh-TW"/>
        </w:rPr>
      </w:pPr>
      <w:r>
        <w:rPr>
          <w:rFonts w:eastAsia="新細明體"/>
          <w:lang w:val="sv-SE" w:eastAsia="zh-TW"/>
        </w:rPr>
        <w:t>Companies mentioned many details about how to set the tests, e.g., how to set the ephmeris and UE location to obtain the fix Doppler shift and fix delay shift. In moderator’s understanding, most of the details belong to RAN5 scope. Therefore, those propsoals are not captured here.</w:t>
      </w:r>
    </w:p>
    <w:p w14:paraId="1ED916FD" w14:textId="77777777" w:rsidR="00A27645" w:rsidRPr="001500F7" w:rsidRDefault="00A27645" w:rsidP="00A27645">
      <w:pPr>
        <w:pStyle w:val="Heading4"/>
        <w:numPr>
          <w:ilvl w:val="0"/>
          <w:numId w:val="0"/>
        </w:numPr>
      </w:pPr>
      <w:r w:rsidRPr="001500F7">
        <w:t xml:space="preserve">Issue </w:t>
      </w:r>
      <w:r>
        <w:t>4</w:t>
      </w:r>
      <w:r w:rsidRPr="001500F7">
        <w:t>-</w:t>
      </w:r>
      <w:r>
        <w:t>1</w:t>
      </w:r>
      <w:r w:rsidRPr="001500F7">
        <w:t>: [</w:t>
      </w:r>
      <w:r>
        <w:t>Spec]</w:t>
      </w:r>
      <w:r w:rsidRPr="001500F7">
        <w:t xml:space="preserve"> </w:t>
      </w:r>
      <w:r>
        <w:t>Introduction of channel model</w:t>
      </w:r>
    </w:p>
    <w:p w14:paraId="095399BE"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673DB97B"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THALES</w:t>
      </w:r>
    </w:p>
    <w:p w14:paraId="46018B02" w14:textId="77777777" w:rsidR="00A27645" w:rsidRPr="009130AF" w:rsidRDefault="00A27645" w:rsidP="00A27645">
      <w:pPr>
        <w:pStyle w:val="ListParagraph"/>
        <w:numPr>
          <w:ilvl w:val="2"/>
          <w:numId w:val="1"/>
        </w:numPr>
        <w:spacing w:after="120"/>
        <w:ind w:firstLineChars="0"/>
        <w:rPr>
          <w:rFonts w:eastAsia="新細明體"/>
          <w:szCs w:val="24"/>
          <w:lang w:eastAsia="zh-TW"/>
        </w:rPr>
      </w:pPr>
      <w:r w:rsidRPr="009130AF">
        <w:rPr>
          <w:rFonts w:eastAsia="新細明體"/>
          <w:szCs w:val="24"/>
          <w:lang w:eastAsia="zh-TW"/>
        </w:rPr>
        <w:t>Use similar approach as Annex B.3 from TS 38.104 (for High Speed Train) to define a similar Annex in TS 38.108 taking into account NTN channel assumptions.</w:t>
      </w:r>
    </w:p>
    <w:p w14:paraId="443EB813" w14:textId="77777777" w:rsidR="00A27645" w:rsidRPr="00891A36"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w:t>
      </w:r>
      <w:r w:rsidRPr="009130AF">
        <w:rPr>
          <w:rFonts w:eastAsia="新細明體"/>
          <w:szCs w:val="24"/>
          <w:lang w:eastAsia="zh-TW"/>
        </w:rPr>
        <w:t>rovide a CR for next RAN4#109 meeting to TS 38.108 Annex with NTN channel model.</w:t>
      </w:r>
      <w:r>
        <w:rPr>
          <w:rFonts w:eastAsia="新細明體"/>
          <w:szCs w:val="24"/>
          <w:lang w:eastAsia="zh-TW"/>
        </w:rPr>
        <w:t xml:space="preserve"> </w:t>
      </w:r>
    </w:p>
    <w:p w14:paraId="35287D68" w14:textId="77777777" w:rsidR="00A27645" w:rsidRPr="00891A36"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Nokia</w:t>
      </w:r>
    </w:p>
    <w:p w14:paraId="6D5FC3B6" w14:textId="77777777" w:rsidR="00A27645" w:rsidRPr="00036A72"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891A36">
        <w:rPr>
          <w:rFonts w:eastAsia="SimSun"/>
          <w:szCs w:val="24"/>
          <w:lang w:eastAsia="zh-CN"/>
        </w:rPr>
        <w:lastRenderedPageBreak/>
        <w:t>RAN4 to discuss whether the DL signal transmitted by the TE is expected to also be affected by the doppler shift during the test case.</w:t>
      </w:r>
    </w:p>
    <w:p w14:paraId="0DE42185"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3E69D4C" w14:textId="77777777" w:rsidR="00A27645" w:rsidRPr="00B44722"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60C0E71D" w14:textId="77777777" w:rsidR="00383DBE" w:rsidRDefault="00383DBE" w:rsidP="00383DBE">
      <w:pPr>
        <w:rPr>
          <w:rFonts w:eastAsia="Malgun Gothic"/>
          <w:b/>
          <w:u w:val="single"/>
          <w:lang w:eastAsia="ko-KR"/>
        </w:rPr>
      </w:pPr>
    </w:p>
    <w:p w14:paraId="636F2F5B"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3B789E82" w14:textId="77777777" w:rsidR="00383DBE" w:rsidRPr="00383DBE" w:rsidRDefault="00383DBE" w:rsidP="00383DBE">
      <w:pPr>
        <w:rPr>
          <w:szCs w:val="24"/>
          <w:lang w:eastAsia="zh-CN"/>
        </w:rPr>
      </w:pPr>
    </w:p>
    <w:p w14:paraId="1D65C303"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63F6FF23" w14:textId="77777777" w:rsidR="00383DBE" w:rsidRPr="00383DBE" w:rsidRDefault="00383DBE" w:rsidP="00383DBE">
      <w:pPr>
        <w:rPr>
          <w:rFonts w:eastAsia="Malgun Gothic"/>
          <w:b/>
          <w:u w:val="single"/>
          <w:lang w:eastAsia="ko-KR"/>
        </w:rPr>
      </w:pPr>
    </w:p>
    <w:p w14:paraId="412D2601" w14:textId="77777777" w:rsidR="00A27645" w:rsidRPr="00383DBE" w:rsidRDefault="00A27645" w:rsidP="00A27645">
      <w:pPr>
        <w:rPr>
          <w:color w:val="0070C0"/>
          <w:lang w:eastAsia="zh-CN"/>
        </w:rPr>
      </w:pPr>
    </w:p>
    <w:p w14:paraId="7C17D372" w14:textId="77777777" w:rsidR="00A27645" w:rsidRPr="001500F7" w:rsidRDefault="00A27645" w:rsidP="00A27645">
      <w:pPr>
        <w:pStyle w:val="Heading4"/>
        <w:numPr>
          <w:ilvl w:val="0"/>
          <w:numId w:val="0"/>
        </w:numPr>
      </w:pPr>
      <w:r w:rsidRPr="001500F7">
        <w:t xml:space="preserve">Issue </w:t>
      </w:r>
      <w:r>
        <w:t>4</w:t>
      </w:r>
      <w:r w:rsidRPr="001500F7">
        <w:t>-</w:t>
      </w:r>
      <w:r>
        <w:t>2</w:t>
      </w:r>
      <w:r w:rsidRPr="001500F7">
        <w:t>: [</w:t>
      </w:r>
      <w:r>
        <w:t>Spec]</w:t>
      </w:r>
      <w:r w:rsidRPr="001500F7">
        <w:t xml:space="preserve"> </w:t>
      </w:r>
      <w:r>
        <w:t>Other notes to be added or modified</w:t>
      </w:r>
    </w:p>
    <w:p w14:paraId="3917A983"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5BCECC0C"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B44722">
        <w:rPr>
          <w:rFonts w:eastAsia="SimSun"/>
          <w:szCs w:val="24"/>
          <w:lang w:eastAsia="zh-CN"/>
        </w:rPr>
        <w:t xml:space="preserve"> 1: </w:t>
      </w:r>
      <w:r>
        <w:rPr>
          <w:rFonts w:eastAsia="SimSun"/>
          <w:szCs w:val="24"/>
          <w:lang w:eastAsia="zh-CN"/>
        </w:rPr>
        <w:t xml:space="preserve"> Ericsson</w:t>
      </w:r>
    </w:p>
    <w:p w14:paraId="2776D0D0" w14:textId="77777777" w:rsidR="00A27645" w:rsidRPr="0051776B"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51776B">
        <w:rPr>
          <w:rFonts w:eastAsia="SimSun"/>
          <w:szCs w:val="24"/>
          <w:lang w:eastAsia="zh-CN"/>
        </w:rPr>
        <w:t>Update the note in test requirement when the ideally pre-compensation frequency is calculated by TE.</w:t>
      </w:r>
    </w:p>
    <w:p w14:paraId="143576FC" w14:textId="77777777" w:rsidR="00A27645" w:rsidRPr="0051776B"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51776B">
        <w:rPr>
          <w:rFonts w:eastAsia="新細明體"/>
          <w:szCs w:val="24"/>
          <w:lang w:eastAsia="zh-TW"/>
        </w:rPr>
        <w:t>Add the annex to specify how the ideal pre-compensated reference uplink carrier frequency is calculated by TE and how the frequency error is derived.</w:t>
      </w:r>
    </w:p>
    <w:p w14:paraId="62225698" w14:textId="77777777" w:rsidR="00A27645" w:rsidRPr="009962E8"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roposal 2: Qualcomm</w:t>
      </w:r>
    </w:p>
    <w:p w14:paraId="5A60F622" w14:textId="77777777" w:rsidR="00A27645" w:rsidRPr="009962E8"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For uplink timing test, RAN4 to make the following changes to NTN specific Annex in TS38.133:</w:t>
      </w:r>
    </w:p>
    <w:p w14:paraId="54CF6C4A" w14:textId="77777777" w:rsidR="00A27645" w:rsidRPr="009962E8"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 Update ‘A.14.3.1’ to ‘A.14.3’ in Table A.3.36.3-1 and remove the row of ‘timing A.14.3.2’ in Table A.3.36.3-2.</w:t>
      </w:r>
    </w:p>
    <w:p w14:paraId="347A28FA"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962E8">
        <w:rPr>
          <w:rFonts w:eastAsia="SimSun"/>
          <w:szCs w:val="24"/>
          <w:lang w:eastAsia="zh-CN"/>
        </w:rPr>
        <w:t xml:space="preserve">Proposal 3: </w:t>
      </w:r>
      <w:r>
        <w:rPr>
          <w:rFonts w:eastAsia="新細明體"/>
          <w:szCs w:val="24"/>
          <w:lang w:eastAsia="zh-TW"/>
        </w:rPr>
        <w:t>Qualcomm</w:t>
      </w:r>
    </w:p>
    <w:p w14:paraId="4D82CD58" w14:textId="77777777" w:rsidR="00A27645" w:rsidRPr="009962E8"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In the tables below in TS38.133, RAN4 to fill in the fields of ephemerisInfo with B.5 as reference:</w:t>
      </w:r>
    </w:p>
    <w:p w14:paraId="2E0C9099" w14:textId="77777777" w:rsidR="00A27645" w:rsidRPr="009962E8"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Table A.3.36.2-1, Table A.3.36.5.1-1, Table A.3.36.5.1-2, Table A.3.36.5.2-1, and Table A.3.36.5.2-2.</w:t>
      </w:r>
    </w:p>
    <w:p w14:paraId="3313F914"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962E8">
        <w:rPr>
          <w:rFonts w:eastAsia="SimSun"/>
          <w:szCs w:val="24"/>
          <w:lang w:eastAsia="zh-CN"/>
        </w:rPr>
        <w:t xml:space="preserve">Proposal 4: </w:t>
      </w:r>
      <w:r>
        <w:rPr>
          <w:rFonts w:eastAsia="新細明體"/>
          <w:szCs w:val="24"/>
          <w:lang w:eastAsia="zh-TW"/>
        </w:rPr>
        <w:t>Qualcomm</w:t>
      </w:r>
    </w:p>
    <w:p w14:paraId="20473049" w14:textId="77777777" w:rsidR="00A27645" w:rsidRPr="009962E8" w:rsidRDefault="00A27645" w:rsidP="00A27645">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In B.5 ‘High level test procedure for SAN RRM tests’ of in TS38.133, RAN4 to make the following changes:</w:t>
      </w:r>
    </w:p>
    <w:p w14:paraId="661426F3" w14:textId="77777777" w:rsidR="00A27645" w:rsidRPr="009962E8"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Update ‘A set of ephemeris information are pre-defined for each satellite corresponding to different epoch times in [TS TBD]’ to ‘A set of ephemeris information are pre-defined for each satellite corresponding to the test purposes.’</w:t>
      </w:r>
    </w:p>
    <w:p w14:paraId="2E272E97" w14:textId="77777777" w:rsidR="00A27645" w:rsidRPr="009962E8"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Remove the following bullets:</w:t>
      </w:r>
    </w:p>
    <w:p w14:paraId="3033296E"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A motion trajectory is generated for each satellite based on the ephemeris using Eckstein-Hechler model. </w:t>
      </w:r>
    </w:p>
    <w:p w14:paraId="35C91AE2"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UE location is determined for the test. The ephemeris and the the UE location should be designed such that elevation angle relative to the UE position shall not be smaller than 30 deg during entire test time.</w:t>
      </w:r>
    </w:p>
    <w:p w14:paraId="7F19133C"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time and frequency of transmission based on the satellite motion trajectory and UE location during test time to emulate the position and velocity change of the satellite relative to the UE.</w:t>
      </w:r>
    </w:p>
    <w:p w14:paraId="0003DB6A" w14:textId="77777777" w:rsidR="00A27645" w:rsidRPr="009962E8" w:rsidRDefault="00A27645" w:rsidP="00A27645">
      <w:pPr>
        <w:pStyle w:val="ListParagraph"/>
        <w:numPr>
          <w:ilvl w:val="3"/>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Add the following bullets:</w:t>
      </w:r>
    </w:p>
    <w:p w14:paraId="2F05134D"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lastRenderedPageBreak/>
        <w:t>For test cases on UE uplink timing (A.14.3), velocity vectors in ephemeris are set such that the satellite crashes to UE and the value of Doppler shift is not larger than [0.93] ppm and 24ppm for GEO and LEO, respectively. The ephemeris information in system information does not change during entire test time within a test iteration. The ephemeris and the UE location should be designed such that elevation angle relative to the UE position shall not be smaller than 30 deg during entire test time.</w:t>
      </w:r>
    </w:p>
    <w:p w14:paraId="70C247BD"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For the rest test cases, the ephemeris information is such that the satellite is at the same location as the UE under test without a relative Doppler shift due to satellite motion.</w:t>
      </w:r>
    </w:p>
    <w:p w14:paraId="6847125C" w14:textId="77777777" w:rsidR="00A27645" w:rsidRPr="009962E8"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frequency of transmission based on the satellite ephemeris information and the UE location under test during entire test time.</w:t>
      </w:r>
    </w:p>
    <w:p w14:paraId="09983CDA" w14:textId="77777777" w:rsidR="00A27645" w:rsidRPr="00036A72" w:rsidRDefault="00A27645" w:rsidP="00A27645">
      <w:pPr>
        <w:pStyle w:val="ListParagraph"/>
        <w:numPr>
          <w:ilvl w:val="4"/>
          <w:numId w:val="1"/>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time of reception based on the satellite ephemeris information and the UE location under test during entire test time.</w:t>
      </w:r>
    </w:p>
    <w:p w14:paraId="30631A1D" w14:textId="77777777" w:rsidR="00A27645" w:rsidRPr="00B44722"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64ED96BC" w14:textId="77777777" w:rsidR="00A27645"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131FBFC5" w14:textId="77777777" w:rsidR="00383DBE" w:rsidRDefault="00383DBE" w:rsidP="00383DBE">
      <w:pPr>
        <w:rPr>
          <w:rFonts w:eastAsia="Malgun Gothic"/>
          <w:b/>
          <w:u w:val="single"/>
          <w:lang w:eastAsia="ko-KR"/>
        </w:rPr>
      </w:pPr>
    </w:p>
    <w:p w14:paraId="440CB332"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36435BB5" w14:textId="77777777" w:rsidR="00383DBE" w:rsidRPr="00383DBE" w:rsidRDefault="00383DBE" w:rsidP="00383DBE">
      <w:pPr>
        <w:rPr>
          <w:szCs w:val="24"/>
          <w:lang w:eastAsia="zh-CN"/>
        </w:rPr>
      </w:pPr>
    </w:p>
    <w:p w14:paraId="512200BA"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2082AE79" w14:textId="77777777" w:rsidR="00383DBE" w:rsidRPr="00383DBE" w:rsidRDefault="00383DBE" w:rsidP="00383DBE">
      <w:pPr>
        <w:rPr>
          <w:rFonts w:eastAsia="Malgun Gothic"/>
          <w:b/>
          <w:u w:val="single"/>
          <w:lang w:eastAsia="ko-KR"/>
        </w:rPr>
      </w:pPr>
    </w:p>
    <w:p w14:paraId="065EE96C" w14:textId="77777777" w:rsidR="00A27645" w:rsidRDefault="00A27645" w:rsidP="00432DC2">
      <w:pPr>
        <w:spacing w:after="120"/>
        <w:rPr>
          <w:rFonts w:eastAsia="新細明體"/>
          <w:szCs w:val="24"/>
          <w:u w:val="single"/>
          <w:lang w:eastAsia="zh-TW"/>
        </w:rPr>
      </w:pPr>
    </w:p>
    <w:p w14:paraId="170B6D8B" w14:textId="77777777" w:rsidR="00D47E3F" w:rsidRPr="00527CBB" w:rsidRDefault="00D47E3F" w:rsidP="00432DC2">
      <w:pPr>
        <w:spacing w:after="120"/>
        <w:rPr>
          <w:rFonts w:eastAsia="新細明體"/>
          <w:szCs w:val="24"/>
          <w:u w:val="single"/>
          <w:lang w:eastAsia="zh-TW"/>
        </w:rPr>
      </w:pPr>
    </w:p>
    <w:p w14:paraId="2AA52ED0" w14:textId="72ED15E1" w:rsidR="00432DC2" w:rsidRDefault="00980E36" w:rsidP="00432DC2">
      <w:pPr>
        <w:pStyle w:val="Heading1"/>
        <w:rPr>
          <w:lang w:val="en-US" w:eastAsia="ja-JP"/>
        </w:rPr>
      </w:pPr>
      <w:r w:rsidRPr="00980E36">
        <w:rPr>
          <w:lang w:val="en-US" w:eastAsia="ja-JP"/>
        </w:rPr>
        <w:t>Topic #2: LS on applicability of the requirements in TS 36.101 Clause 8 and Clause 9 to IoT NTN UEs (R5-235817)</w:t>
      </w:r>
    </w:p>
    <w:p w14:paraId="0C6D47A3" w14:textId="2357D133" w:rsidR="00360735" w:rsidRPr="00360735" w:rsidRDefault="00360735" w:rsidP="00360735">
      <w:pPr>
        <w:rPr>
          <w:szCs w:val="24"/>
          <w:lang w:eastAsia="zh-CN"/>
        </w:rPr>
      </w:pPr>
      <w:r w:rsidRPr="00360735">
        <w:rPr>
          <w:szCs w:val="24"/>
          <w:lang w:eastAsia="zh-CN"/>
        </w:rPr>
        <w:t xml:space="preserve">Background </w:t>
      </w:r>
      <w:r>
        <w:rPr>
          <w:szCs w:val="24"/>
          <w:lang w:eastAsia="zh-CN"/>
        </w:rPr>
        <w:t>from</w:t>
      </w:r>
      <w:r w:rsidRPr="00360735">
        <w:rPr>
          <w:szCs w:val="24"/>
          <w:lang w:eastAsia="zh-CN"/>
        </w:rPr>
        <w:t xml:space="preserve"> </w:t>
      </w:r>
      <w:r w:rsidRPr="00980E36">
        <w:rPr>
          <w:lang w:val="en-US" w:eastAsia="ja-JP"/>
        </w:rPr>
        <w:t>R5-235817</w:t>
      </w:r>
      <w:r>
        <w:rPr>
          <w:lang w:val="en-US" w:eastAsia="ja-JP"/>
        </w:rPr>
        <w:t>:</w:t>
      </w:r>
    </w:p>
    <w:tbl>
      <w:tblPr>
        <w:tblStyle w:val="TableGrid"/>
        <w:tblW w:w="0" w:type="auto"/>
        <w:tblLook w:val="04A0" w:firstRow="1" w:lastRow="0" w:firstColumn="1" w:lastColumn="0" w:noHBand="0" w:noVBand="1"/>
      </w:tblPr>
      <w:tblGrid>
        <w:gridCol w:w="9631"/>
      </w:tblGrid>
      <w:tr w:rsidR="00360735" w14:paraId="11AE6426" w14:textId="77777777" w:rsidTr="00360735">
        <w:tc>
          <w:tcPr>
            <w:tcW w:w="9631" w:type="dxa"/>
          </w:tcPr>
          <w:p w14:paraId="09F19243" w14:textId="77777777" w:rsidR="00360735" w:rsidRDefault="00360735" w:rsidP="00360735">
            <w:pPr>
              <w:spacing w:after="120"/>
              <w:jc w:val="both"/>
              <w:rPr>
                <w:rFonts w:ascii="Arial" w:hAnsi="Arial" w:cs="Arial"/>
                <w:b/>
              </w:rPr>
            </w:pPr>
            <w:r>
              <w:rPr>
                <w:rFonts w:ascii="Arial" w:hAnsi="Arial" w:cs="Arial"/>
                <w:b/>
              </w:rPr>
              <w:t>1. Overall Description:</w:t>
            </w:r>
          </w:p>
          <w:p w14:paraId="1384CF29" w14:textId="77777777" w:rsidR="00360735" w:rsidRDefault="00360735" w:rsidP="00360735">
            <w:pPr>
              <w:jc w:val="both"/>
              <w:rPr>
                <w:bCs/>
                <w:iCs/>
                <w:lang w:val="en-US" w:eastAsia="ja-JP"/>
              </w:rPr>
            </w:pPr>
            <w:r>
              <w:rPr>
                <w:rFonts w:hint="eastAsia"/>
                <w:bCs/>
                <w:iCs/>
                <w:lang w:val="en-US" w:eastAsia="zh-CN"/>
              </w:rPr>
              <w:t>I</w:t>
            </w:r>
            <w:r>
              <w:rPr>
                <w:rFonts w:hint="eastAsia"/>
                <w:bCs/>
                <w:iCs/>
                <w:lang w:val="en-US" w:eastAsia="ja-JP"/>
              </w:rPr>
              <w:t>n TS 36.102</w:t>
            </w:r>
            <w:r>
              <w:rPr>
                <w:rFonts w:hint="eastAsia"/>
                <w:bCs/>
                <w:iCs/>
                <w:lang w:val="en-US" w:eastAsia="zh-CN"/>
              </w:rPr>
              <w:t xml:space="preserve"> Table 8.2.1.2-1</w:t>
            </w:r>
            <w:r>
              <w:rPr>
                <w:rFonts w:hint="eastAsia"/>
                <w:bCs/>
                <w:iCs/>
                <w:lang w:val="en-US" w:eastAsia="ja-JP"/>
              </w:rPr>
              <w:t xml:space="preserve">, it is indicated by Note that </w:t>
            </w:r>
            <w:r>
              <w:rPr>
                <w:rFonts w:hint="eastAsia"/>
                <w:bCs/>
                <w:iCs/>
                <w:lang w:val="en-US" w:eastAsia="ja-JP"/>
              </w:rPr>
              <w:t>“</w:t>
            </w:r>
            <w:r>
              <w:rPr>
                <w:rFonts w:hint="eastAsia"/>
                <w:bCs/>
                <w:iCs/>
                <w:lang w:val="en-US" w:eastAsia="ja-JP"/>
              </w:rPr>
              <w:t>For UE supports NTN access (ntn-Connectivity-EPC-r17), the requirements in TS 36.101 Clause 8 and Clause 9 also applies to UE according to the UE category and capability</w:t>
            </w:r>
            <w:r>
              <w:rPr>
                <w:rFonts w:hint="eastAsia"/>
                <w:bCs/>
                <w:iCs/>
                <w:lang w:val="en-US" w:eastAsia="ja-JP"/>
              </w:rPr>
              <w:t>”</w:t>
            </w:r>
            <w:r>
              <w:rPr>
                <w:rFonts w:hint="eastAsia"/>
                <w:bCs/>
                <w:iCs/>
                <w:lang w:val="en-US" w:eastAsia="ja-JP"/>
              </w:rPr>
              <w:t>.</w:t>
            </w:r>
          </w:p>
          <w:p w14:paraId="690C21EC" w14:textId="77777777" w:rsidR="00360735" w:rsidRDefault="00360735" w:rsidP="00360735">
            <w:pPr>
              <w:jc w:val="center"/>
              <w:rPr>
                <w:bCs/>
                <w:iCs/>
                <w:lang w:val="en-US" w:eastAsia="ja-JP"/>
              </w:rPr>
            </w:pPr>
            <w:r>
              <w:rPr>
                <w:noProof/>
              </w:rPr>
              <w:lastRenderedPageBreak/>
              <w:drawing>
                <wp:inline distT="0" distB="0" distL="114300" distR="114300" wp14:anchorId="5D4F770F" wp14:editId="4C9761ED">
                  <wp:extent cx="4964430" cy="2385060"/>
                  <wp:effectExtent l="15875" t="0" r="48895" b="501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964430" cy="238506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117E4642" w14:textId="77777777" w:rsidR="00360735" w:rsidRDefault="00360735" w:rsidP="00360735">
            <w:pPr>
              <w:jc w:val="both"/>
            </w:pPr>
            <w:r>
              <w:rPr>
                <w:rFonts w:hint="eastAsia"/>
                <w:lang w:val="en-US" w:eastAsia="zh-CN"/>
              </w:rPr>
              <w:t xml:space="preserve">After case-by-case evaluation, </w:t>
            </w:r>
            <w:r>
              <w:rPr>
                <w:rFonts w:hint="eastAsia"/>
              </w:rPr>
              <w:t xml:space="preserve">RAN5 </w:t>
            </w:r>
            <w:r>
              <w:rPr>
                <w:rFonts w:hint="eastAsia"/>
                <w:lang w:val="en-US" w:eastAsia="zh-CN"/>
              </w:rPr>
              <w:t>found concerns in the following aspects (For details, please check R5-234756)</w:t>
            </w:r>
            <w:r>
              <w:t>:</w:t>
            </w:r>
          </w:p>
          <w:p w14:paraId="345A1E8E" w14:textId="77777777" w:rsidR="00360735" w:rsidRDefault="00360735" w:rsidP="00360735">
            <w:pPr>
              <w:jc w:val="both"/>
              <w:rPr>
                <w:u w:val="single"/>
                <w:lang w:val="en-US" w:eastAsia="zh-CN"/>
              </w:rPr>
            </w:pPr>
          </w:p>
          <w:p w14:paraId="0052F97E" w14:textId="77777777" w:rsidR="00360735" w:rsidRDefault="00360735" w:rsidP="00360735">
            <w:pPr>
              <w:jc w:val="both"/>
              <w:rPr>
                <w:u w:val="single"/>
              </w:rPr>
            </w:pPr>
            <w:r>
              <w:rPr>
                <w:rFonts w:hint="eastAsia"/>
                <w:u w:val="single"/>
                <w:lang w:val="en-US" w:eastAsia="zh-CN"/>
              </w:rPr>
              <w:t xml:space="preserve">For eMTC NTN requirements in </w:t>
            </w:r>
            <w:bookmarkStart w:id="0" w:name="OLE_LINK1"/>
            <w:r>
              <w:rPr>
                <w:rFonts w:hint="eastAsia"/>
                <w:u w:val="single"/>
                <w:lang w:val="en-US" w:eastAsia="zh-CN"/>
              </w:rPr>
              <w:t>TS 36.101 Clause</w:t>
            </w:r>
            <w:r>
              <w:rPr>
                <w:u w:val="single"/>
              </w:rPr>
              <w:t xml:space="preserve"> </w:t>
            </w:r>
            <w:r>
              <w:rPr>
                <w:rFonts w:hint="eastAsia"/>
                <w:u w:val="single"/>
                <w:lang w:val="en-US" w:eastAsia="zh-CN"/>
              </w:rPr>
              <w:t>8</w:t>
            </w:r>
            <w:bookmarkEnd w:id="0"/>
            <w:r>
              <w:rPr>
                <w:rFonts w:hint="eastAsia"/>
                <w:u w:val="single"/>
                <w:lang w:val="en-US" w:eastAsia="zh-CN"/>
              </w:rPr>
              <w:t xml:space="preserve"> Performance Requirements</w:t>
            </w:r>
            <w:r>
              <w:rPr>
                <w:u w:val="single"/>
              </w:rPr>
              <w:t>:</w:t>
            </w:r>
          </w:p>
          <w:p w14:paraId="0A3A0A54" w14:textId="77777777" w:rsidR="00360735" w:rsidRDefault="00360735" w:rsidP="00360735">
            <w:pPr>
              <w:jc w:val="both"/>
              <w:rPr>
                <w:lang w:val="en-US" w:eastAsia="zh-CN"/>
              </w:rPr>
            </w:pPr>
            <w:r>
              <w:rPr>
                <w:rFonts w:hint="eastAsia"/>
                <w:lang w:val="en-US" w:eastAsia="zh-CN"/>
              </w:rPr>
              <w:t>It is identified that</w:t>
            </w:r>
            <w:r>
              <w:rPr>
                <w:rFonts w:hint="eastAsia"/>
              </w:rPr>
              <w:t xml:space="preserve"> no </w:t>
            </w:r>
            <w:r>
              <w:rPr>
                <w:rFonts w:hint="eastAsia"/>
                <w:lang w:val="en-US" w:eastAsia="zh-CN"/>
              </w:rPr>
              <w:t>eMTC requirements</w:t>
            </w:r>
            <w:r>
              <w:rPr>
                <w:rFonts w:hint="eastAsia"/>
              </w:rPr>
              <w:t xml:space="preserve"> can be applied to eMTC NTN UEs </w:t>
            </w:r>
            <w:bookmarkStart w:id="1" w:name="OLE_LINK2"/>
            <w:r>
              <w:rPr>
                <w:rFonts w:hint="eastAsia"/>
              </w:rPr>
              <w:t xml:space="preserve">due to lack of requirements for </w:t>
            </w:r>
            <w:r>
              <w:rPr>
                <w:lang w:val="en-US" w:eastAsia="zh-CN"/>
              </w:rPr>
              <w:t>“</w:t>
            </w:r>
            <w:r>
              <w:rPr>
                <w:rFonts w:hint="eastAsia"/>
              </w:rPr>
              <w:t>CBW=1.4MHz and Antenna Configuration=1*1</w:t>
            </w:r>
            <w:bookmarkEnd w:id="1"/>
            <w:r>
              <w:rPr>
                <w:b/>
                <w:bCs/>
                <w:lang w:val="en-US" w:eastAsia="zh-CN"/>
              </w:rPr>
              <w:t>”</w:t>
            </w:r>
            <w:r>
              <w:rPr>
                <w:rFonts w:hint="eastAsia"/>
                <w:b/>
                <w:bCs/>
                <w:lang w:val="en-US" w:eastAsia="zh-CN"/>
              </w:rPr>
              <w:t xml:space="preserve"> </w:t>
            </w:r>
            <w:r>
              <w:rPr>
                <w:rFonts w:hint="eastAsia"/>
                <w:lang w:val="en-US" w:eastAsia="zh-CN"/>
              </w:rPr>
              <w:t xml:space="preserve">from TS 36.521-1 Clause </w:t>
            </w:r>
            <w:r>
              <w:rPr>
                <w:lang w:val="en-US" w:eastAsia="zh-CN"/>
              </w:rPr>
              <w:t>8</w:t>
            </w:r>
            <w:r>
              <w:rPr>
                <w:rFonts w:hint="eastAsia"/>
                <w:lang w:val="en-US" w:eastAsia="zh-CN"/>
              </w:rPr>
              <w:t xml:space="preserve">. </w:t>
            </w:r>
          </w:p>
          <w:p w14:paraId="6FAAEACB" w14:textId="77777777" w:rsidR="00360735" w:rsidRDefault="00360735" w:rsidP="00360735">
            <w:pPr>
              <w:jc w:val="both"/>
              <w:rPr>
                <w:b/>
                <w:bCs/>
                <w:lang w:val="en-US" w:eastAsia="zh-CN"/>
              </w:rPr>
            </w:pPr>
            <w:r>
              <w:rPr>
                <w:rFonts w:hint="eastAsia"/>
                <w:b/>
                <w:bCs/>
                <w:lang w:val="en-US" w:eastAsia="zh-CN"/>
              </w:rPr>
              <w:t xml:space="preserve">Question 1: What is </w:t>
            </w:r>
            <w:bookmarkStart w:id="2" w:name="OLE_LINK6"/>
            <w:r>
              <w:rPr>
                <w:rFonts w:hint="eastAsia"/>
                <w:b/>
                <w:bCs/>
                <w:lang w:val="en-US" w:eastAsia="zh-CN"/>
              </w:rPr>
              <w:t>RAN4</w:t>
            </w:r>
            <w:r>
              <w:rPr>
                <w:b/>
                <w:bCs/>
                <w:lang w:val="en-US" w:eastAsia="zh-CN"/>
              </w:rPr>
              <w:t>’</w:t>
            </w:r>
            <w:r>
              <w:rPr>
                <w:rFonts w:hint="eastAsia"/>
                <w:b/>
                <w:bCs/>
                <w:lang w:val="en-US" w:eastAsia="zh-CN"/>
              </w:rPr>
              <w:t>s</w:t>
            </w:r>
            <w:bookmarkEnd w:id="2"/>
            <w:r>
              <w:rPr>
                <w:rFonts w:hint="eastAsia"/>
                <w:b/>
                <w:bCs/>
                <w:lang w:val="en-US" w:eastAsia="zh-CN"/>
              </w:rPr>
              <w:t xml:space="preserve"> plan to adapt LTE performance requirements for UEs supporting eMTC NTN only (not supporting TN)?</w:t>
            </w:r>
          </w:p>
          <w:p w14:paraId="0AFE5165" w14:textId="77777777" w:rsidR="00360735" w:rsidRDefault="00360735" w:rsidP="00360735">
            <w:pPr>
              <w:jc w:val="both"/>
              <w:rPr>
                <w:b/>
                <w:bCs/>
                <w:lang w:val="en-US" w:eastAsia="zh-CN"/>
              </w:rPr>
            </w:pPr>
          </w:p>
          <w:p w14:paraId="59854A5C" w14:textId="77777777" w:rsidR="00360735" w:rsidRDefault="00360735" w:rsidP="00360735">
            <w:pPr>
              <w:jc w:val="both"/>
              <w:rPr>
                <w:u w:val="single"/>
              </w:rPr>
            </w:pPr>
            <w:r>
              <w:rPr>
                <w:rFonts w:hint="eastAsia"/>
                <w:u w:val="single"/>
                <w:lang w:val="en-US" w:eastAsia="zh-CN"/>
              </w:rPr>
              <w:t xml:space="preserve">For </w:t>
            </w:r>
            <w:bookmarkStart w:id="3" w:name="OLE_LINK3"/>
            <w:r>
              <w:rPr>
                <w:rFonts w:hint="eastAsia"/>
                <w:u w:val="single"/>
                <w:lang w:val="en-US" w:eastAsia="zh-CN"/>
              </w:rPr>
              <w:t>requirements in TS 36.101 Clause</w:t>
            </w:r>
            <w:r>
              <w:rPr>
                <w:u w:val="single"/>
              </w:rPr>
              <w:t xml:space="preserve"> </w:t>
            </w:r>
            <w:r>
              <w:rPr>
                <w:rFonts w:hint="eastAsia"/>
                <w:u w:val="single"/>
                <w:lang w:val="en-US" w:eastAsia="zh-CN"/>
              </w:rPr>
              <w:t>9</w:t>
            </w:r>
            <w:bookmarkEnd w:id="3"/>
            <w:r>
              <w:rPr>
                <w:rFonts w:hint="eastAsia"/>
                <w:u w:val="single"/>
                <w:lang w:val="en-US" w:eastAsia="zh-CN"/>
              </w:rPr>
              <w:t xml:space="preserve"> Reporting of Channel State Information</w:t>
            </w:r>
            <w:r>
              <w:rPr>
                <w:u w:val="single"/>
              </w:rPr>
              <w:t>:</w:t>
            </w:r>
          </w:p>
          <w:p w14:paraId="69828DE0" w14:textId="77777777" w:rsidR="00360735" w:rsidRDefault="00360735" w:rsidP="00360735">
            <w:pPr>
              <w:spacing w:afterLines="50" w:after="120"/>
              <w:jc w:val="both"/>
              <w:rPr>
                <w:lang w:val="en-US" w:eastAsia="ja-JP"/>
              </w:rPr>
            </w:pPr>
            <w:r>
              <w:rPr>
                <w:rFonts w:hint="eastAsia"/>
                <w:lang w:val="en-US" w:eastAsia="zh-CN"/>
              </w:rPr>
              <w:t>It is observed that no need to consider CSI reporting for NB-IoT NTN UE or eMTC NTN Mode B UE. Besides, it is identified that n</w:t>
            </w:r>
            <w:r>
              <w:rPr>
                <w:rFonts w:hint="eastAsia"/>
                <w:lang w:val="en-US" w:eastAsia="ja-JP"/>
              </w:rPr>
              <w:t xml:space="preserve">o </w:t>
            </w:r>
            <w:r>
              <w:rPr>
                <w:rFonts w:hint="eastAsia"/>
                <w:lang w:val="en-US" w:eastAsia="zh-CN"/>
              </w:rPr>
              <w:t>eMTC requirements</w:t>
            </w:r>
            <w:r>
              <w:rPr>
                <w:rFonts w:hint="eastAsia"/>
                <w:lang w:val="en-US" w:eastAsia="ja-JP"/>
              </w:rPr>
              <w:t xml:space="preserve"> </w:t>
            </w:r>
            <w:r>
              <w:rPr>
                <w:rFonts w:hint="eastAsia"/>
                <w:lang w:val="en-US" w:eastAsia="zh-CN"/>
              </w:rPr>
              <w:t>from TS 36.521-1 Clause</w:t>
            </w:r>
            <w:r>
              <w:t xml:space="preserve"> </w:t>
            </w:r>
            <w:r>
              <w:rPr>
                <w:rFonts w:hint="eastAsia"/>
                <w:lang w:val="en-US" w:eastAsia="zh-CN"/>
              </w:rPr>
              <w:t xml:space="preserve">9 </w:t>
            </w:r>
            <w:r>
              <w:rPr>
                <w:rFonts w:hint="eastAsia"/>
                <w:lang w:val="en-US" w:eastAsia="ja-JP"/>
              </w:rPr>
              <w:t xml:space="preserve">can be </w:t>
            </w:r>
            <w:r>
              <w:rPr>
                <w:rFonts w:hint="eastAsia"/>
                <w:lang w:val="en-US" w:eastAsia="zh-CN"/>
              </w:rPr>
              <w:t>applied to</w:t>
            </w:r>
            <w:r>
              <w:rPr>
                <w:rFonts w:hint="eastAsia"/>
                <w:lang w:val="en-US" w:eastAsia="ja-JP"/>
              </w:rPr>
              <w:t xml:space="preserve"> eMTC NTN Mode A UE </w:t>
            </w:r>
            <w:r>
              <w:rPr>
                <w:rFonts w:hint="eastAsia"/>
              </w:rPr>
              <w:t xml:space="preserve">due to lack of requirements for </w:t>
            </w:r>
            <w:r>
              <w:rPr>
                <w:lang w:val="en-US" w:eastAsia="zh-CN"/>
              </w:rPr>
              <w:t>“</w:t>
            </w:r>
            <w:r>
              <w:rPr>
                <w:rFonts w:hint="eastAsia"/>
              </w:rPr>
              <w:t>CBW=1.4MHz</w:t>
            </w:r>
            <w:r>
              <w:rPr>
                <w:lang w:val="en-US" w:eastAsia="zh-CN"/>
              </w:rPr>
              <w:t>”</w:t>
            </w:r>
            <w:r>
              <w:rPr>
                <w:rFonts w:hint="eastAsia"/>
                <w:lang w:val="en-US" w:eastAsia="ja-JP"/>
              </w:rPr>
              <w:t>.</w:t>
            </w:r>
          </w:p>
          <w:p w14:paraId="5089BE23" w14:textId="77777777" w:rsidR="00360735" w:rsidRDefault="00360735" w:rsidP="00360735">
            <w:pPr>
              <w:jc w:val="both"/>
              <w:rPr>
                <w:b/>
                <w:bCs/>
                <w:lang w:val="en-US" w:eastAsia="zh-CN"/>
              </w:rPr>
            </w:pPr>
            <w:bookmarkStart w:id="4" w:name="OLE_LINK4"/>
            <w:r>
              <w:rPr>
                <w:rFonts w:hint="eastAsia"/>
                <w:b/>
                <w:bCs/>
                <w:lang w:val="en-US" w:eastAsia="zh-CN"/>
              </w:rPr>
              <w:t>Question 2: What is RAN4</w:t>
            </w:r>
            <w:r>
              <w:rPr>
                <w:b/>
                <w:bCs/>
                <w:lang w:val="en-US" w:eastAsia="zh-CN"/>
              </w:rPr>
              <w:t>’</w:t>
            </w:r>
            <w:r>
              <w:rPr>
                <w:rFonts w:hint="eastAsia"/>
                <w:b/>
                <w:bCs/>
                <w:lang w:val="en-US" w:eastAsia="zh-CN"/>
              </w:rPr>
              <w:t>s plan to define reporting of CSI requirements for UEs supporting eMTC NTN only (not supporting TN)?</w:t>
            </w:r>
          </w:p>
          <w:bookmarkEnd w:id="4"/>
          <w:p w14:paraId="4F5036E8" w14:textId="77777777" w:rsidR="00360735" w:rsidRDefault="00360735" w:rsidP="00360735">
            <w:pPr>
              <w:spacing w:afterLines="50" w:after="120"/>
              <w:jc w:val="both"/>
              <w:rPr>
                <w:lang w:val="en-US" w:eastAsia="ja-JP"/>
              </w:rPr>
            </w:pPr>
          </w:p>
          <w:p w14:paraId="5357353A" w14:textId="77777777" w:rsidR="00360735" w:rsidRDefault="00360735" w:rsidP="00360735">
            <w:pPr>
              <w:jc w:val="both"/>
              <w:rPr>
                <w:u w:val="single"/>
                <w:lang w:val="en-US" w:eastAsia="zh-CN"/>
              </w:rPr>
            </w:pPr>
            <w:r>
              <w:rPr>
                <w:rFonts w:hint="eastAsia"/>
                <w:u w:val="single"/>
                <w:lang w:val="en-US" w:eastAsia="zh-CN"/>
              </w:rPr>
              <w:t>For Annex B.2 in TS 36.102:</w:t>
            </w:r>
          </w:p>
          <w:p w14:paraId="53A1CED5" w14:textId="77777777" w:rsidR="00360735" w:rsidRDefault="00360735" w:rsidP="00360735">
            <w:pPr>
              <w:spacing w:afterLines="50" w:after="120"/>
              <w:jc w:val="both"/>
              <w:rPr>
                <w:rFonts w:cs="v5.0.0"/>
                <w:lang w:val="en-US" w:eastAsia="zh-CN"/>
              </w:rPr>
            </w:pPr>
            <w:r>
              <w:rPr>
                <w:rFonts w:cs="v5.0.0" w:hint="eastAsia"/>
                <w:lang w:val="en-US" w:eastAsia="zh-CN"/>
              </w:rPr>
              <w:t xml:space="preserve">Table B.2-1 is the only table in Section </w:t>
            </w:r>
            <w:r>
              <w:rPr>
                <w:rFonts w:cs="v5.0.0"/>
                <w:lang w:val="en-US" w:eastAsia="zh-CN"/>
              </w:rPr>
              <w:t>“</w:t>
            </w:r>
            <w:r>
              <w:rPr>
                <w:rFonts w:cs="v5.0.0" w:hint="eastAsia"/>
                <w:lang w:val="en-US" w:eastAsia="zh-CN"/>
              </w:rPr>
              <w:t>B.2 Set-up</w:t>
            </w:r>
            <w:r>
              <w:rPr>
                <w:rFonts w:cs="v5.0.0"/>
                <w:lang w:val="en-US" w:eastAsia="zh-CN"/>
              </w:rPr>
              <w:t>”</w:t>
            </w:r>
            <w:r>
              <w:rPr>
                <w:rFonts w:cs="v5.0.0" w:hint="eastAsia"/>
                <w:lang w:val="en-US" w:eastAsia="zh-CN"/>
              </w:rPr>
              <w:t xml:space="preserve">. It says </w:t>
            </w:r>
            <w:r>
              <w:rPr>
                <w:rFonts w:cs="v5.0.0"/>
                <w:lang w:val="en-US" w:eastAsia="zh-CN"/>
              </w:rPr>
              <w:t>“</w:t>
            </w:r>
            <w:r>
              <w:rPr>
                <w:rFonts w:cs="v5.0.0"/>
                <w:lang w:val="en-US"/>
              </w:rPr>
              <w:t xml:space="preserve">Table </w:t>
            </w:r>
            <w:r>
              <w:rPr>
                <w:rFonts w:cs="v5.0.0"/>
                <w:bCs/>
                <w:lang w:val="en-US"/>
              </w:rPr>
              <w:t>B</w:t>
            </w:r>
            <w:r>
              <w:rPr>
                <w:rFonts w:cs="v5.0.0"/>
                <w:lang w:val="en-US"/>
              </w:rPr>
              <w:t>.2-1 describes the downlink Physical Channels that are required for connection set up.</w:t>
            </w:r>
            <w:r>
              <w:rPr>
                <w:rFonts w:cs="v5.0.0"/>
                <w:lang w:val="en-US" w:eastAsia="zh-CN"/>
              </w:rPr>
              <w:t>”</w:t>
            </w:r>
            <w:r>
              <w:rPr>
                <w:rFonts w:cs="v5.0.0" w:hint="eastAsia"/>
                <w:lang w:val="en-US" w:eastAsia="zh-CN"/>
              </w:rPr>
              <w:t xml:space="preserve"> without indicating it is for Category M1 only or it is for both Category M1 and Category NB1/NB2. And it seems that there is no content for Category NB1/NB2 in Table B.2-1 yet. </w:t>
            </w:r>
          </w:p>
          <w:p w14:paraId="01889647" w14:textId="77777777" w:rsidR="00360735" w:rsidRDefault="00360735" w:rsidP="00360735">
            <w:pPr>
              <w:spacing w:afterLines="50" w:after="120"/>
              <w:jc w:val="center"/>
              <w:rPr>
                <w:rFonts w:cs="v5.0.0"/>
                <w:lang w:val="en-US" w:eastAsia="zh-CN"/>
              </w:rPr>
            </w:pPr>
            <w:r>
              <w:rPr>
                <w:noProof/>
              </w:rPr>
              <w:drawing>
                <wp:inline distT="0" distB="0" distL="114300" distR="114300" wp14:anchorId="66949504" wp14:editId="6D25A513">
                  <wp:extent cx="4424680" cy="1731010"/>
                  <wp:effectExtent l="15875" t="15875" r="80645" b="819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424680" cy="173101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445F28D6" w14:textId="4337721D" w:rsidR="00360735" w:rsidRPr="00360735" w:rsidRDefault="00360735" w:rsidP="00360735">
            <w:pPr>
              <w:jc w:val="both"/>
              <w:rPr>
                <w:lang w:val="en-US" w:eastAsia="ja-JP"/>
              </w:rPr>
            </w:pPr>
            <w:r>
              <w:rPr>
                <w:rFonts w:hint="eastAsia"/>
                <w:b/>
                <w:bCs/>
                <w:lang w:val="en-US" w:eastAsia="zh-CN"/>
              </w:rPr>
              <w:t>Question 3: What is RAN4 guidance on how to interpret Table B.2-1? Is it for Category M1 UEs only and there will be additional table to address Category NB1/NB2? Or is it for both Category M1 UEs and Category NB1/NB2 UEs and Table B.2-1 needs updates on Category NB1/NB2?</w:t>
            </w:r>
          </w:p>
        </w:tc>
      </w:tr>
    </w:tbl>
    <w:p w14:paraId="619EC25A" w14:textId="2292E178" w:rsidR="00360735" w:rsidRDefault="00360735" w:rsidP="00360735">
      <w:pPr>
        <w:rPr>
          <w:rFonts w:eastAsia="Yu Mincho"/>
          <w:lang w:val="en-US" w:eastAsia="ja-JP"/>
        </w:rPr>
      </w:pPr>
    </w:p>
    <w:p w14:paraId="77E08C36" w14:textId="77777777" w:rsidR="00360735" w:rsidRPr="00360735" w:rsidRDefault="00360735" w:rsidP="00360735">
      <w:pPr>
        <w:rPr>
          <w:rFonts w:eastAsia="Yu Mincho"/>
          <w:lang w:val="en-US" w:eastAsia="ja-JP"/>
        </w:rPr>
      </w:pPr>
    </w:p>
    <w:p w14:paraId="727ABBA0" w14:textId="77777777" w:rsidR="00A27645" w:rsidRPr="00805BE8" w:rsidRDefault="00A27645" w:rsidP="00A2764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697CE2E2" w14:textId="77777777" w:rsidR="00A27645" w:rsidRPr="00E14D1E" w:rsidRDefault="00A27645" w:rsidP="00A27645">
      <w:pPr>
        <w:rPr>
          <w:i/>
          <w:lang w:val="en-US" w:eastAsia="zh-CN"/>
        </w:rPr>
      </w:pPr>
      <w:r w:rsidRPr="00E14D1E">
        <w:rPr>
          <w:rFonts w:hint="eastAsia"/>
          <w:i/>
          <w:lang w:val="en-US" w:eastAsia="zh-CN"/>
        </w:rPr>
        <w:t xml:space="preserve">Sub-topic </w:t>
      </w:r>
      <w:r w:rsidRPr="00E14D1E">
        <w:rPr>
          <w:i/>
          <w:lang w:val="en-US" w:eastAsia="zh-CN"/>
        </w:rPr>
        <w:t>description:</w:t>
      </w:r>
    </w:p>
    <w:p w14:paraId="7718D862" w14:textId="77777777" w:rsidR="00A27645" w:rsidRPr="00E14D1E" w:rsidRDefault="00A27645" w:rsidP="00A27645">
      <w:pPr>
        <w:rPr>
          <w:i/>
          <w:lang w:val="en-US" w:eastAsia="zh-CN"/>
        </w:rPr>
      </w:pPr>
      <w:r w:rsidRPr="00E14D1E">
        <w:rPr>
          <w:i/>
          <w:lang w:val="en-US" w:eastAsia="zh-CN"/>
        </w:rPr>
        <w:t>Open issues and candidate options before f2f meeting:</w:t>
      </w:r>
    </w:p>
    <w:p w14:paraId="0F32111B" w14:textId="77777777" w:rsidR="00A27645" w:rsidRPr="00E14D1E" w:rsidRDefault="00A27645" w:rsidP="00A27645">
      <w:pPr>
        <w:rPr>
          <w:b/>
          <w:u w:val="single"/>
          <w:lang w:eastAsia="ko-KR"/>
        </w:rPr>
      </w:pPr>
      <w:r w:rsidRPr="00E14D1E">
        <w:rPr>
          <w:b/>
          <w:u w:val="single"/>
          <w:lang w:eastAsia="ko-KR"/>
        </w:rPr>
        <w:t>Issue 1-1-1: Answer to Q3: This table only captures the physical channels for eMTC and RAN4 will add a new table for NB1/NB2.</w:t>
      </w:r>
    </w:p>
    <w:p w14:paraId="0EC6E2B2" w14:textId="77777777" w:rsidR="00A27645" w:rsidRPr="00E14D1E"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14D1E">
        <w:rPr>
          <w:rFonts w:eastAsia="SimSun"/>
          <w:szCs w:val="24"/>
          <w:lang w:eastAsia="zh-CN"/>
        </w:rPr>
        <w:t>Recommended WF</w:t>
      </w:r>
    </w:p>
    <w:p w14:paraId="7EF38EBE" w14:textId="77777777" w:rsidR="00A27645" w:rsidRPr="00E14D1E"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14D1E">
        <w:rPr>
          <w:rFonts w:eastAsia="SimSun"/>
          <w:szCs w:val="24"/>
          <w:lang w:eastAsia="zh-CN"/>
        </w:rPr>
        <w:t xml:space="preserve">To be agreed, as most companies share the same view, </w:t>
      </w:r>
    </w:p>
    <w:p w14:paraId="5A85492A" w14:textId="77777777" w:rsidR="00383DBE" w:rsidRDefault="00383DBE" w:rsidP="00383DBE">
      <w:pPr>
        <w:rPr>
          <w:rFonts w:eastAsia="Malgun Gothic"/>
          <w:b/>
          <w:u w:val="single"/>
          <w:lang w:eastAsia="ko-KR"/>
        </w:rPr>
      </w:pPr>
    </w:p>
    <w:p w14:paraId="4654B988"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3B5E781D" w14:textId="77777777" w:rsidR="00383DBE" w:rsidRPr="00383DBE" w:rsidRDefault="00383DBE" w:rsidP="00383DBE">
      <w:pPr>
        <w:rPr>
          <w:szCs w:val="24"/>
          <w:lang w:eastAsia="zh-CN"/>
        </w:rPr>
      </w:pPr>
    </w:p>
    <w:p w14:paraId="3232C4FB"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60BB9FDB" w14:textId="77777777" w:rsidR="00383DBE" w:rsidRPr="00383DBE" w:rsidRDefault="00383DBE" w:rsidP="00383DBE">
      <w:pPr>
        <w:rPr>
          <w:rFonts w:eastAsia="Malgun Gothic"/>
          <w:b/>
          <w:u w:val="single"/>
          <w:lang w:eastAsia="ko-KR"/>
        </w:rPr>
      </w:pPr>
    </w:p>
    <w:p w14:paraId="60B8052F" w14:textId="77777777" w:rsidR="00A27645" w:rsidRPr="00383DBE" w:rsidRDefault="00A27645" w:rsidP="00A27645">
      <w:pPr>
        <w:rPr>
          <w:i/>
          <w:lang w:eastAsia="zh-CN"/>
        </w:rPr>
      </w:pPr>
    </w:p>
    <w:p w14:paraId="0EABC726" w14:textId="77777777" w:rsidR="00A27645" w:rsidRPr="00E14D1E" w:rsidRDefault="00A27645" w:rsidP="00A27645">
      <w:pPr>
        <w:rPr>
          <w:b/>
          <w:u w:val="single"/>
          <w:lang w:eastAsia="ko-KR"/>
        </w:rPr>
      </w:pPr>
      <w:r w:rsidRPr="00E14D1E">
        <w:rPr>
          <w:b/>
          <w:u w:val="single"/>
          <w:lang w:eastAsia="ko-KR"/>
        </w:rPr>
        <w:t>Issue 1-1-2: For Q1 and Q2, to seek the common understanding on the following issue first</w:t>
      </w:r>
    </w:p>
    <w:p w14:paraId="6F03C5EF" w14:textId="77777777" w:rsidR="00A27645" w:rsidRPr="00E14D1E"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14D1E">
        <w:rPr>
          <w:rFonts w:eastAsia="SimSun"/>
          <w:szCs w:val="24"/>
          <w:lang w:eastAsia="zh-CN"/>
        </w:rPr>
        <w:t xml:space="preserve">According to TS36.306 Clause 4.3.38.1, Category M1 UE supporting NTN access (ntn-Connectivily-EPC-r17) should also support the Rel-13 Category M1 CE Mode A UE capability (ce-ModeA-r13). In RAN4’s view, there are no Category M1 NTN UEs only supporting NTN access, in other words, all the Category M1 NTN UEs should support TN access.        </w:t>
      </w:r>
    </w:p>
    <w:p w14:paraId="7ECD4673" w14:textId="77777777" w:rsidR="00A27645" w:rsidRPr="00E14D1E"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14D1E">
        <w:rPr>
          <w:rFonts w:eastAsia="SimSun"/>
          <w:szCs w:val="24"/>
          <w:lang w:eastAsia="zh-CN"/>
        </w:rPr>
        <w:t>Proposals</w:t>
      </w:r>
    </w:p>
    <w:p w14:paraId="2414A7E2" w14:textId="77777777" w:rsidR="00A27645" w:rsidRPr="00E14D1E"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14D1E">
        <w:rPr>
          <w:rFonts w:eastAsia="SimSun"/>
          <w:szCs w:val="24"/>
          <w:lang w:eastAsia="zh-CN"/>
        </w:rPr>
        <w:t>Option 1: Yes</w:t>
      </w:r>
    </w:p>
    <w:p w14:paraId="4779578D" w14:textId="77777777" w:rsidR="00A27645" w:rsidRPr="00E14D1E"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14D1E">
        <w:rPr>
          <w:rFonts w:eastAsia="SimSun"/>
          <w:szCs w:val="24"/>
          <w:lang w:eastAsia="zh-CN"/>
        </w:rPr>
        <w:t>Option 2: No</w:t>
      </w:r>
    </w:p>
    <w:p w14:paraId="15209CE2" w14:textId="77777777" w:rsidR="00A27645" w:rsidRPr="00E14D1E" w:rsidRDefault="00A27645" w:rsidP="00A27645">
      <w:pPr>
        <w:pStyle w:val="ListParagraph"/>
        <w:overflowPunct/>
        <w:autoSpaceDE/>
        <w:autoSpaceDN/>
        <w:adjustRightInd/>
        <w:spacing w:after="120"/>
        <w:ind w:left="720" w:firstLineChars="0" w:firstLine="0"/>
        <w:textAlignment w:val="auto"/>
        <w:rPr>
          <w:rFonts w:eastAsia="SimSun"/>
          <w:szCs w:val="24"/>
          <w:lang w:eastAsia="zh-CN"/>
        </w:rPr>
      </w:pPr>
    </w:p>
    <w:p w14:paraId="1F2F49B8" w14:textId="77777777" w:rsidR="00A27645" w:rsidRPr="00E14D1E" w:rsidRDefault="00A27645" w:rsidP="00A2764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14D1E">
        <w:rPr>
          <w:rFonts w:eastAsia="SimSun"/>
          <w:szCs w:val="24"/>
          <w:lang w:eastAsia="zh-CN"/>
        </w:rPr>
        <w:t>Recommended WF</w:t>
      </w:r>
    </w:p>
    <w:p w14:paraId="742BD37C" w14:textId="77777777" w:rsidR="00A27645" w:rsidRPr="00E14D1E" w:rsidRDefault="00A27645" w:rsidP="00A2764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14D1E">
        <w:rPr>
          <w:rFonts w:eastAsia="SimSun"/>
          <w:szCs w:val="24"/>
          <w:lang w:eastAsia="zh-CN"/>
        </w:rPr>
        <w:t>TBA</w:t>
      </w:r>
    </w:p>
    <w:p w14:paraId="40515C60" w14:textId="77777777" w:rsidR="00383DBE" w:rsidRDefault="00383DBE" w:rsidP="00383DBE">
      <w:pPr>
        <w:rPr>
          <w:rFonts w:eastAsia="Malgun Gothic"/>
          <w:b/>
          <w:u w:val="single"/>
          <w:lang w:eastAsia="ko-KR"/>
        </w:rPr>
      </w:pPr>
    </w:p>
    <w:p w14:paraId="0C51AE7D" w14:textId="77777777" w:rsidR="00383DBE" w:rsidRPr="00383DBE" w:rsidRDefault="00383DBE" w:rsidP="00383DBE">
      <w:pPr>
        <w:rPr>
          <w:szCs w:val="24"/>
          <w:lang w:eastAsia="zh-CN"/>
        </w:rPr>
      </w:pPr>
      <w:r w:rsidRPr="00383DBE">
        <w:rPr>
          <w:szCs w:val="24"/>
          <w:u w:val="single"/>
          <w:lang w:eastAsia="zh-CN"/>
        </w:rPr>
        <w:t>Discussion</w:t>
      </w:r>
      <w:r w:rsidRPr="00383DBE">
        <w:rPr>
          <w:szCs w:val="24"/>
          <w:lang w:eastAsia="zh-CN"/>
        </w:rPr>
        <w:t>:</w:t>
      </w:r>
    </w:p>
    <w:p w14:paraId="349FA7A9" w14:textId="77777777" w:rsidR="00383DBE" w:rsidRPr="00383DBE" w:rsidRDefault="00383DBE" w:rsidP="00383DBE">
      <w:pPr>
        <w:rPr>
          <w:szCs w:val="24"/>
          <w:lang w:eastAsia="zh-CN"/>
        </w:rPr>
      </w:pPr>
    </w:p>
    <w:p w14:paraId="6BEFC559" w14:textId="77777777" w:rsidR="00383DBE" w:rsidRPr="00383DBE" w:rsidRDefault="00383DBE" w:rsidP="00383DBE">
      <w:pPr>
        <w:rPr>
          <w:szCs w:val="24"/>
          <w:lang w:eastAsia="zh-CN"/>
        </w:rPr>
      </w:pPr>
      <w:r w:rsidRPr="00383DBE">
        <w:rPr>
          <w:szCs w:val="24"/>
          <w:u w:val="single"/>
          <w:lang w:eastAsia="zh-CN"/>
        </w:rPr>
        <w:t>Tentative agreement</w:t>
      </w:r>
      <w:r w:rsidRPr="00383DBE">
        <w:rPr>
          <w:szCs w:val="24"/>
          <w:lang w:eastAsia="zh-CN"/>
        </w:rPr>
        <w:t>:</w:t>
      </w:r>
    </w:p>
    <w:p w14:paraId="6872E80F" w14:textId="77777777" w:rsidR="00383DBE" w:rsidRPr="00383DBE" w:rsidRDefault="00383DBE" w:rsidP="00383DBE">
      <w:pPr>
        <w:rPr>
          <w:rFonts w:eastAsia="Malgun Gothic"/>
          <w:b/>
          <w:u w:val="single"/>
          <w:lang w:eastAsia="ko-KR"/>
        </w:rPr>
      </w:pPr>
    </w:p>
    <w:p w14:paraId="53959B89" w14:textId="77777777" w:rsidR="00432DC2" w:rsidRPr="002C358D" w:rsidRDefault="00432DC2" w:rsidP="002C358D">
      <w:pPr>
        <w:rPr>
          <w:rFonts w:eastAsia="Yu Mincho"/>
          <w:lang w:val="en-US" w:eastAsia="ja-JP"/>
        </w:rPr>
      </w:pPr>
    </w:p>
    <w:sectPr w:rsidR="00432DC2" w:rsidRPr="002C358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38D2" w14:textId="77777777" w:rsidR="00AB1300" w:rsidRDefault="00AB1300">
      <w:r>
        <w:separator/>
      </w:r>
    </w:p>
  </w:endnote>
  <w:endnote w:type="continuationSeparator" w:id="0">
    <w:p w14:paraId="7CFCF39C" w14:textId="77777777" w:rsidR="00AB1300" w:rsidRDefault="00AB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617D5" w14:textId="77777777" w:rsidR="00AB1300" w:rsidRDefault="00AB1300">
      <w:r>
        <w:separator/>
      </w:r>
    </w:p>
  </w:footnote>
  <w:footnote w:type="continuationSeparator" w:id="0">
    <w:p w14:paraId="7CCFECC6" w14:textId="77777777" w:rsidR="00AB1300" w:rsidRDefault="00AB1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E35FE9"/>
    <w:multiLevelType w:val="hybridMultilevel"/>
    <w:tmpl w:val="5BD68810"/>
    <w:lvl w:ilvl="0" w:tplc="3D2ACB4C">
      <w:start w:val="1"/>
      <w:numFmt w:val="bullet"/>
      <w:lvlText w:val=""/>
      <w:lvlJc w:val="left"/>
      <w:pPr>
        <w:tabs>
          <w:tab w:val="num" w:pos="720"/>
        </w:tabs>
        <w:ind w:left="720" w:hanging="360"/>
      </w:pPr>
      <w:rPr>
        <w:rFonts w:ascii="Symbol" w:hAnsi="Symbol" w:hint="default"/>
      </w:rPr>
    </w:lvl>
    <w:lvl w:ilvl="1" w:tplc="E11EDB54">
      <w:numFmt w:val="bullet"/>
      <w:lvlText w:val="•"/>
      <w:lvlJc w:val="left"/>
      <w:pPr>
        <w:tabs>
          <w:tab w:val="num" w:pos="1440"/>
        </w:tabs>
        <w:ind w:left="1440" w:hanging="360"/>
      </w:pPr>
      <w:rPr>
        <w:rFonts w:ascii="Arial" w:hAnsi="Arial" w:hint="default"/>
      </w:rPr>
    </w:lvl>
    <w:lvl w:ilvl="2" w:tplc="B12A2A00">
      <w:numFmt w:val="bullet"/>
      <w:lvlText w:val="•"/>
      <w:lvlJc w:val="left"/>
      <w:pPr>
        <w:tabs>
          <w:tab w:val="num" w:pos="2160"/>
        </w:tabs>
        <w:ind w:left="2160" w:hanging="360"/>
      </w:pPr>
      <w:rPr>
        <w:rFonts w:ascii="Arial" w:hAnsi="Arial" w:hint="default"/>
      </w:rPr>
    </w:lvl>
    <w:lvl w:ilvl="3" w:tplc="9702A9F6" w:tentative="1">
      <w:start w:val="1"/>
      <w:numFmt w:val="bullet"/>
      <w:lvlText w:val=""/>
      <w:lvlJc w:val="left"/>
      <w:pPr>
        <w:tabs>
          <w:tab w:val="num" w:pos="2880"/>
        </w:tabs>
        <w:ind w:left="2880" w:hanging="360"/>
      </w:pPr>
      <w:rPr>
        <w:rFonts w:ascii="Symbol" w:hAnsi="Symbol" w:hint="default"/>
      </w:rPr>
    </w:lvl>
    <w:lvl w:ilvl="4" w:tplc="EA9849D2" w:tentative="1">
      <w:start w:val="1"/>
      <w:numFmt w:val="bullet"/>
      <w:lvlText w:val=""/>
      <w:lvlJc w:val="left"/>
      <w:pPr>
        <w:tabs>
          <w:tab w:val="num" w:pos="3600"/>
        </w:tabs>
        <w:ind w:left="3600" w:hanging="360"/>
      </w:pPr>
      <w:rPr>
        <w:rFonts w:ascii="Symbol" w:hAnsi="Symbol" w:hint="default"/>
      </w:rPr>
    </w:lvl>
    <w:lvl w:ilvl="5" w:tplc="7DFA7D04" w:tentative="1">
      <w:start w:val="1"/>
      <w:numFmt w:val="bullet"/>
      <w:lvlText w:val=""/>
      <w:lvlJc w:val="left"/>
      <w:pPr>
        <w:tabs>
          <w:tab w:val="num" w:pos="4320"/>
        </w:tabs>
        <w:ind w:left="4320" w:hanging="360"/>
      </w:pPr>
      <w:rPr>
        <w:rFonts w:ascii="Symbol" w:hAnsi="Symbol" w:hint="default"/>
      </w:rPr>
    </w:lvl>
    <w:lvl w:ilvl="6" w:tplc="95DEE122" w:tentative="1">
      <w:start w:val="1"/>
      <w:numFmt w:val="bullet"/>
      <w:lvlText w:val=""/>
      <w:lvlJc w:val="left"/>
      <w:pPr>
        <w:tabs>
          <w:tab w:val="num" w:pos="5040"/>
        </w:tabs>
        <w:ind w:left="5040" w:hanging="360"/>
      </w:pPr>
      <w:rPr>
        <w:rFonts w:ascii="Symbol" w:hAnsi="Symbol" w:hint="default"/>
      </w:rPr>
    </w:lvl>
    <w:lvl w:ilvl="7" w:tplc="7F985E84" w:tentative="1">
      <w:start w:val="1"/>
      <w:numFmt w:val="bullet"/>
      <w:lvlText w:val=""/>
      <w:lvlJc w:val="left"/>
      <w:pPr>
        <w:tabs>
          <w:tab w:val="num" w:pos="5760"/>
        </w:tabs>
        <w:ind w:left="5760" w:hanging="360"/>
      </w:pPr>
      <w:rPr>
        <w:rFonts w:ascii="Symbol" w:hAnsi="Symbol" w:hint="default"/>
      </w:rPr>
    </w:lvl>
    <w:lvl w:ilvl="8" w:tplc="75F49DC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A46BE"/>
    <w:multiLevelType w:val="hybridMultilevel"/>
    <w:tmpl w:val="A7BED094"/>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2CC719B"/>
    <w:multiLevelType w:val="hybridMultilevel"/>
    <w:tmpl w:val="348EA390"/>
    <w:lvl w:ilvl="0" w:tplc="4526455C">
      <w:start w:val="1"/>
      <w:numFmt w:val="bullet"/>
      <w:lvlText w:val=""/>
      <w:lvlJc w:val="left"/>
      <w:pPr>
        <w:tabs>
          <w:tab w:val="num" w:pos="720"/>
        </w:tabs>
        <w:ind w:left="720" w:hanging="360"/>
      </w:pPr>
      <w:rPr>
        <w:rFonts w:ascii="Symbol" w:hAnsi="Symbol" w:hint="default"/>
      </w:rPr>
    </w:lvl>
    <w:lvl w:ilvl="1" w:tplc="4182A822" w:tentative="1">
      <w:start w:val="1"/>
      <w:numFmt w:val="bullet"/>
      <w:lvlText w:val=""/>
      <w:lvlJc w:val="left"/>
      <w:pPr>
        <w:tabs>
          <w:tab w:val="num" w:pos="1440"/>
        </w:tabs>
        <w:ind w:left="1440" w:hanging="360"/>
      </w:pPr>
      <w:rPr>
        <w:rFonts w:ascii="Symbol" w:hAnsi="Symbol" w:hint="default"/>
      </w:rPr>
    </w:lvl>
    <w:lvl w:ilvl="2" w:tplc="C7C0CCF2" w:tentative="1">
      <w:start w:val="1"/>
      <w:numFmt w:val="bullet"/>
      <w:lvlText w:val=""/>
      <w:lvlJc w:val="left"/>
      <w:pPr>
        <w:tabs>
          <w:tab w:val="num" w:pos="2160"/>
        </w:tabs>
        <w:ind w:left="2160" w:hanging="360"/>
      </w:pPr>
      <w:rPr>
        <w:rFonts w:ascii="Symbol" w:hAnsi="Symbol" w:hint="default"/>
      </w:rPr>
    </w:lvl>
    <w:lvl w:ilvl="3" w:tplc="D63E864E" w:tentative="1">
      <w:start w:val="1"/>
      <w:numFmt w:val="bullet"/>
      <w:lvlText w:val=""/>
      <w:lvlJc w:val="left"/>
      <w:pPr>
        <w:tabs>
          <w:tab w:val="num" w:pos="2880"/>
        </w:tabs>
        <w:ind w:left="2880" w:hanging="360"/>
      </w:pPr>
      <w:rPr>
        <w:rFonts w:ascii="Symbol" w:hAnsi="Symbol" w:hint="default"/>
      </w:rPr>
    </w:lvl>
    <w:lvl w:ilvl="4" w:tplc="DEAE5D78" w:tentative="1">
      <w:start w:val="1"/>
      <w:numFmt w:val="bullet"/>
      <w:lvlText w:val=""/>
      <w:lvlJc w:val="left"/>
      <w:pPr>
        <w:tabs>
          <w:tab w:val="num" w:pos="3600"/>
        </w:tabs>
        <w:ind w:left="3600" w:hanging="360"/>
      </w:pPr>
      <w:rPr>
        <w:rFonts w:ascii="Symbol" w:hAnsi="Symbol" w:hint="default"/>
      </w:rPr>
    </w:lvl>
    <w:lvl w:ilvl="5" w:tplc="4782C73C" w:tentative="1">
      <w:start w:val="1"/>
      <w:numFmt w:val="bullet"/>
      <w:lvlText w:val=""/>
      <w:lvlJc w:val="left"/>
      <w:pPr>
        <w:tabs>
          <w:tab w:val="num" w:pos="4320"/>
        </w:tabs>
        <w:ind w:left="4320" w:hanging="360"/>
      </w:pPr>
      <w:rPr>
        <w:rFonts w:ascii="Symbol" w:hAnsi="Symbol" w:hint="default"/>
      </w:rPr>
    </w:lvl>
    <w:lvl w:ilvl="6" w:tplc="ED80E982" w:tentative="1">
      <w:start w:val="1"/>
      <w:numFmt w:val="bullet"/>
      <w:lvlText w:val=""/>
      <w:lvlJc w:val="left"/>
      <w:pPr>
        <w:tabs>
          <w:tab w:val="num" w:pos="5040"/>
        </w:tabs>
        <w:ind w:left="5040" w:hanging="360"/>
      </w:pPr>
      <w:rPr>
        <w:rFonts w:ascii="Symbol" w:hAnsi="Symbol" w:hint="default"/>
      </w:rPr>
    </w:lvl>
    <w:lvl w:ilvl="7" w:tplc="CAE8C92A" w:tentative="1">
      <w:start w:val="1"/>
      <w:numFmt w:val="bullet"/>
      <w:lvlText w:val=""/>
      <w:lvlJc w:val="left"/>
      <w:pPr>
        <w:tabs>
          <w:tab w:val="num" w:pos="5760"/>
        </w:tabs>
        <w:ind w:left="5760" w:hanging="360"/>
      </w:pPr>
      <w:rPr>
        <w:rFonts w:ascii="Symbol" w:hAnsi="Symbol" w:hint="default"/>
      </w:rPr>
    </w:lvl>
    <w:lvl w:ilvl="8" w:tplc="C8A2672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AD37A3D"/>
    <w:multiLevelType w:val="multilevel"/>
    <w:tmpl w:val="4D2E473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37649"/>
    <w:multiLevelType w:val="hybridMultilevel"/>
    <w:tmpl w:val="2BC0BC00"/>
    <w:lvl w:ilvl="0" w:tplc="E248913E">
      <w:start w:val="1"/>
      <w:numFmt w:val="bullet"/>
      <w:lvlText w:val=""/>
      <w:lvlJc w:val="left"/>
      <w:pPr>
        <w:tabs>
          <w:tab w:val="num" w:pos="720"/>
        </w:tabs>
        <w:ind w:left="720" w:hanging="360"/>
      </w:pPr>
      <w:rPr>
        <w:rFonts w:ascii="Symbol" w:hAnsi="Symbol" w:hint="default"/>
      </w:rPr>
    </w:lvl>
    <w:lvl w:ilvl="1" w:tplc="93E060AC" w:tentative="1">
      <w:start w:val="1"/>
      <w:numFmt w:val="bullet"/>
      <w:lvlText w:val=""/>
      <w:lvlJc w:val="left"/>
      <w:pPr>
        <w:tabs>
          <w:tab w:val="num" w:pos="1440"/>
        </w:tabs>
        <w:ind w:left="1440" w:hanging="360"/>
      </w:pPr>
      <w:rPr>
        <w:rFonts w:ascii="Symbol" w:hAnsi="Symbol" w:hint="default"/>
      </w:rPr>
    </w:lvl>
    <w:lvl w:ilvl="2" w:tplc="FBCC7EAC" w:tentative="1">
      <w:start w:val="1"/>
      <w:numFmt w:val="bullet"/>
      <w:lvlText w:val=""/>
      <w:lvlJc w:val="left"/>
      <w:pPr>
        <w:tabs>
          <w:tab w:val="num" w:pos="2160"/>
        </w:tabs>
        <w:ind w:left="2160" w:hanging="360"/>
      </w:pPr>
      <w:rPr>
        <w:rFonts w:ascii="Symbol" w:hAnsi="Symbol" w:hint="default"/>
      </w:rPr>
    </w:lvl>
    <w:lvl w:ilvl="3" w:tplc="F9607EFC" w:tentative="1">
      <w:start w:val="1"/>
      <w:numFmt w:val="bullet"/>
      <w:lvlText w:val=""/>
      <w:lvlJc w:val="left"/>
      <w:pPr>
        <w:tabs>
          <w:tab w:val="num" w:pos="2880"/>
        </w:tabs>
        <w:ind w:left="2880" w:hanging="360"/>
      </w:pPr>
      <w:rPr>
        <w:rFonts w:ascii="Symbol" w:hAnsi="Symbol" w:hint="default"/>
      </w:rPr>
    </w:lvl>
    <w:lvl w:ilvl="4" w:tplc="F2B2450A" w:tentative="1">
      <w:start w:val="1"/>
      <w:numFmt w:val="bullet"/>
      <w:lvlText w:val=""/>
      <w:lvlJc w:val="left"/>
      <w:pPr>
        <w:tabs>
          <w:tab w:val="num" w:pos="3600"/>
        </w:tabs>
        <w:ind w:left="3600" w:hanging="360"/>
      </w:pPr>
      <w:rPr>
        <w:rFonts w:ascii="Symbol" w:hAnsi="Symbol" w:hint="default"/>
      </w:rPr>
    </w:lvl>
    <w:lvl w:ilvl="5" w:tplc="00900328" w:tentative="1">
      <w:start w:val="1"/>
      <w:numFmt w:val="bullet"/>
      <w:lvlText w:val=""/>
      <w:lvlJc w:val="left"/>
      <w:pPr>
        <w:tabs>
          <w:tab w:val="num" w:pos="4320"/>
        </w:tabs>
        <w:ind w:left="4320" w:hanging="360"/>
      </w:pPr>
      <w:rPr>
        <w:rFonts w:ascii="Symbol" w:hAnsi="Symbol" w:hint="default"/>
      </w:rPr>
    </w:lvl>
    <w:lvl w:ilvl="6" w:tplc="737280D8" w:tentative="1">
      <w:start w:val="1"/>
      <w:numFmt w:val="bullet"/>
      <w:lvlText w:val=""/>
      <w:lvlJc w:val="left"/>
      <w:pPr>
        <w:tabs>
          <w:tab w:val="num" w:pos="5040"/>
        </w:tabs>
        <w:ind w:left="5040" w:hanging="360"/>
      </w:pPr>
      <w:rPr>
        <w:rFonts w:ascii="Symbol" w:hAnsi="Symbol" w:hint="default"/>
      </w:rPr>
    </w:lvl>
    <w:lvl w:ilvl="7" w:tplc="759C5584" w:tentative="1">
      <w:start w:val="1"/>
      <w:numFmt w:val="bullet"/>
      <w:lvlText w:val=""/>
      <w:lvlJc w:val="left"/>
      <w:pPr>
        <w:tabs>
          <w:tab w:val="num" w:pos="5760"/>
        </w:tabs>
        <w:ind w:left="5760" w:hanging="360"/>
      </w:pPr>
      <w:rPr>
        <w:rFonts w:ascii="Symbol" w:hAnsi="Symbol" w:hint="default"/>
      </w:rPr>
    </w:lvl>
    <w:lvl w:ilvl="8" w:tplc="3636FDD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32" w15:restartNumberingAfterBreak="0">
    <w:nsid w:val="685F5D2A"/>
    <w:multiLevelType w:val="hybridMultilevel"/>
    <w:tmpl w:val="597421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8670B35"/>
    <w:multiLevelType w:val="hybridMultilevel"/>
    <w:tmpl w:val="3DF65A2E"/>
    <w:lvl w:ilvl="0" w:tplc="04190005">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828CB"/>
    <w:multiLevelType w:val="hybridMultilevel"/>
    <w:tmpl w:val="5254F698"/>
    <w:lvl w:ilvl="0" w:tplc="041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3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366181097">
    <w:abstractNumId w:val="26"/>
  </w:num>
  <w:num w:numId="2" w16cid:durableId="644504946">
    <w:abstractNumId w:val="14"/>
  </w:num>
  <w:num w:numId="3" w16cid:durableId="1198740368">
    <w:abstractNumId w:val="7"/>
  </w:num>
  <w:num w:numId="4" w16cid:durableId="1507940990">
    <w:abstractNumId w:val="27"/>
  </w:num>
  <w:num w:numId="5" w16cid:durableId="118570090">
    <w:abstractNumId w:val="28"/>
  </w:num>
  <w:num w:numId="6" w16cid:durableId="1966228464">
    <w:abstractNumId w:val="16"/>
  </w:num>
  <w:num w:numId="7" w16cid:durableId="1396928721">
    <w:abstractNumId w:val="30"/>
  </w:num>
  <w:num w:numId="8" w16cid:durableId="1750538707">
    <w:abstractNumId w:val="29"/>
  </w:num>
  <w:num w:numId="9" w16cid:durableId="541677401">
    <w:abstractNumId w:val="24"/>
  </w:num>
  <w:num w:numId="10" w16cid:durableId="1008218095">
    <w:abstractNumId w:val="1"/>
  </w:num>
  <w:num w:numId="11" w16cid:durableId="34668895">
    <w:abstractNumId w:val="20"/>
  </w:num>
  <w:num w:numId="12" w16cid:durableId="463498393">
    <w:abstractNumId w:val="10"/>
  </w:num>
  <w:num w:numId="13" w16cid:durableId="17349643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6"/>
  </w:num>
  <w:num w:numId="15" w16cid:durableId="890192055">
    <w:abstractNumId w:val="15"/>
  </w:num>
  <w:num w:numId="16" w16cid:durableId="1386373561">
    <w:abstractNumId w:val="21"/>
  </w:num>
  <w:num w:numId="17" w16cid:durableId="72045306">
    <w:abstractNumId w:val="19"/>
  </w:num>
  <w:num w:numId="18" w16cid:durableId="1052119912">
    <w:abstractNumId w:val="23"/>
  </w:num>
  <w:num w:numId="19" w16cid:durableId="1488941420">
    <w:abstractNumId w:val="19"/>
    <w:lvlOverride w:ilvl="0">
      <w:startOverride w:val="1"/>
    </w:lvlOverride>
  </w:num>
  <w:num w:numId="20" w16cid:durableId="964508795">
    <w:abstractNumId w:val="23"/>
    <w:lvlOverride w:ilvl="0">
      <w:startOverride w:val="1"/>
    </w:lvlOverride>
  </w:num>
  <w:num w:numId="21" w16cid:durableId="2146464739">
    <w:abstractNumId w:val="2"/>
  </w:num>
  <w:num w:numId="22" w16cid:durableId="1604261569">
    <w:abstractNumId w:val="0"/>
  </w:num>
  <w:num w:numId="23" w16cid:durableId="1133014248">
    <w:abstractNumId w:val="18"/>
  </w:num>
  <w:num w:numId="24" w16cid:durableId="1551190323">
    <w:abstractNumId w:val="22"/>
  </w:num>
  <w:num w:numId="25" w16cid:durableId="880945294">
    <w:abstractNumId w:val="19"/>
    <w:lvlOverride w:ilvl="0">
      <w:startOverride w:val="1"/>
    </w:lvlOverride>
  </w:num>
  <w:num w:numId="26" w16cid:durableId="2087334559">
    <w:abstractNumId w:val="23"/>
    <w:lvlOverride w:ilvl="0">
      <w:startOverride w:val="1"/>
    </w:lvlOverride>
  </w:num>
  <w:num w:numId="27" w16cid:durableId="1390959465">
    <w:abstractNumId w:val="3"/>
  </w:num>
  <w:num w:numId="28" w16cid:durableId="611668354">
    <w:abstractNumId w:val="25"/>
  </w:num>
  <w:num w:numId="29" w16cid:durableId="954364711">
    <w:abstractNumId w:val="34"/>
  </w:num>
  <w:num w:numId="30" w16cid:durableId="1416049487">
    <w:abstractNumId w:val="36"/>
  </w:num>
  <w:num w:numId="31" w16cid:durableId="722749194">
    <w:abstractNumId w:val="4"/>
  </w:num>
  <w:num w:numId="32" w16cid:durableId="725615591">
    <w:abstractNumId w:val="9"/>
  </w:num>
  <w:num w:numId="33" w16cid:durableId="1990480906">
    <w:abstractNumId w:val="23"/>
    <w:lvlOverride w:ilvl="0">
      <w:startOverride w:val="1"/>
    </w:lvlOverride>
  </w:num>
  <w:num w:numId="34" w16cid:durableId="1748529389">
    <w:abstractNumId w:val="14"/>
  </w:num>
  <w:num w:numId="35" w16cid:durableId="1214536997">
    <w:abstractNumId w:val="5"/>
  </w:num>
  <w:num w:numId="36" w16cid:durableId="816187149">
    <w:abstractNumId w:val="13"/>
  </w:num>
  <w:num w:numId="37" w16cid:durableId="1507787338">
    <w:abstractNumId w:val="39"/>
  </w:num>
  <w:num w:numId="38" w16cid:durableId="662122625">
    <w:abstractNumId w:val="37"/>
  </w:num>
  <w:num w:numId="39" w16cid:durableId="798957565">
    <w:abstractNumId w:val="31"/>
  </w:num>
  <w:num w:numId="40" w16cid:durableId="557282739">
    <w:abstractNumId w:val="11"/>
  </w:num>
  <w:num w:numId="41" w16cid:durableId="1717702043">
    <w:abstractNumId w:val="33"/>
  </w:num>
  <w:num w:numId="42" w16cid:durableId="364140926">
    <w:abstractNumId w:val="35"/>
  </w:num>
  <w:num w:numId="43" w16cid:durableId="1963270460">
    <w:abstractNumId w:val="8"/>
  </w:num>
  <w:num w:numId="44" w16cid:durableId="879049283">
    <w:abstractNumId w:val="17"/>
  </w:num>
  <w:num w:numId="45" w16cid:durableId="1396664600">
    <w:abstractNumId w:val="12"/>
  </w:num>
  <w:num w:numId="46" w16cid:durableId="1583025455">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F8B"/>
    <w:rsid w:val="00087548"/>
    <w:rsid w:val="00092AFE"/>
    <w:rsid w:val="00093E7E"/>
    <w:rsid w:val="00095E17"/>
    <w:rsid w:val="00095F43"/>
    <w:rsid w:val="00096A0C"/>
    <w:rsid w:val="000A1101"/>
    <w:rsid w:val="000A1684"/>
    <w:rsid w:val="000A1830"/>
    <w:rsid w:val="000A204E"/>
    <w:rsid w:val="000A4121"/>
    <w:rsid w:val="000A4A76"/>
    <w:rsid w:val="000A4AA3"/>
    <w:rsid w:val="000A4F51"/>
    <w:rsid w:val="000A550E"/>
    <w:rsid w:val="000A559B"/>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B6A"/>
    <w:rsid w:val="00124E2E"/>
    <w:rsid w:val="001263C9"/>
    <w:rsid w:val="00126558"/>
    <w:rsid w:val="00130084"/>
    <w:rsid w:val="00130462"/>
    <w:rsid w:val="00131559"/>
    <w:rsid w:val="00131F99"/>
    <w:rsid w:val="001325CA"/>
    <w:rsid w:val="0013386E"/>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3DF"/>
    <w:rsid w:val="001E38B7"/>
    <w:rsid w:val="001E3DEE"/>
    <w:rsid w:val="001E3F96"/>
    <w:rsid w:val="001E4218"/>
    <w:rsid w:val="001E63C1"/>
    <w:rsid w:val="001E69EB"/>
    <w:rsid w:val="001E6C4D"/>
    <w:rsid w:val="001F0B20"/>
    <w:rsid w:val="001F0E22"/>
    <w:rsid w:val="001F14AC"/>
    <w:rsid w:val="001F28FC"/>
    <w:rsid w:val="001F2F0A"/>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A1F"/>
    <w:rsid w:val="00252DB8"/>
    <w:rsid w:val="00252FE8"/>
    <w:rsid w:val="002537BC"/>
    <w:rsid w:val="00255596"/>
    <w:rsid w:val="00255965"/>
    <w:rsid w:val="00255C58"/>
    <w:rsid w:val="00260EC7"/>
    <w:rsid w:val="00261539"/>
    <w:rsid w:val="0026179F"/>
    <w:rsid w:val="00262E65"/>
    <w:rsid w:val="0026354E"/>
    <w:rsid w:val="00265BD1"/>
    <w:rsid w:val="002666AE"/>
    <w:rsid w:val="0026693A"/>
    <w:rsid w:val="0026706B"/>
    <w:rsid w:val="00270DE7"/>
    <w:rsid w:val="00274306"/>
    <w:rsid w:val="00274E1A"/>
    <w:rsid w:val="00274E25"/>
    <w:rsid w:val="002759DB"/>
    <w:rsid w:val="00276D1D"/>
    <w:rsid w:val="002775B1"/>
    <w:rsid w:val="002775B9"/>
    <w:rsid w:val="002777A0"/>
    <w:rsid w:val="002811C4"/>
    <w:rsid w:val="00282213"/>
    <w:rsid w:val="002824B6"/>
    <w:rsid w:val="00284016"/>
    <w:rsid w:val="002844A8"/>
    <w:rsid w:val="002854AF"/>
    <w:rsid w:val="002856B8"/>
    <w:rsid w:val="002858BF"/>
    <w:rsid w:val="00287FB1"/>
    <w:rsid w:val="00290510"/>
    <w:rsid w:val="002939AF"/>
    <w:rsid w:val="00294491"/>
    <w:rsid w:val="00294BDE"/>
    <w:rsid w:val="002953F2"/>
    <w:rsid w:val="00295520"/>
    <w:rsid w:val="00297BDA"/>
    <w:rsid w:val="00297C12"/>
    <w:rsid w:val="002A0CED"/>
    <w:rsid w:val="002A13A1"/>
    <w:rsid w:val="002A185B"/>
    <w:rsid w:val="002A282D"/>
    <w:rsid w:val="002A36F9"/>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58D"/>
    <w:rsid w:val="002C3F07"/>
    <w:rsid w:val="002C3FE0"/>
    <w:rsid w:val="002C4B52"/>
    <w:rsid w:val="002C4CDA"/>
    <w:rsid w:val="002C5AEB"/>
    <w:rsid w:val="002D0304"/>
    <w:rsid w:val="002D03E5"/>
    <w:rsid w:val="002D1380"/>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735"/>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BEF"/>
    <w:rsid w:val="00376C94"/>
    <w:rsid w:val="00376D0D"/>
    <w:rsid w:val="003770F6"/>
    <w:rsid w:val="00383484"/>
    <w:rsid w:val="00383512"/>
    <w:rsid w:val="00383DBE"/>
    <w:rsid w:val="00383E37"/>
    <w:rsid w:val="00386490"/>
    <w:rsid w:val="00386E6C"/>
    <w:rsid w:val="003878F6"/>
    <w:rsid w:val="00387CC9"/>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729"/>
    <w:rsid w:val="003F1C1B"/>
    <w:rsid w:val="003F2514"/>
    <w:rsid w:val="003F3A2F"/>
    <w:rsid w:val="003F587C"/>
    <w:rsid w:val="00401144"/>
    <w:rsid w:val="00402B30"/>
    <w:rsid w:val="00402E66"/>
    <w:rsid w:val="00403A6F"/>
    <w:rsid w:val="00404831"/>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04A"/>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20615"/>
    <w:rsid w:val="00521862"/>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469E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44DC"/>
    <w:rsid w:val="00584671"/>
    <w:rsid w:val="0058500A"/>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750D"/>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FF5"/>
    <w:rsid w:val="0063179C"/>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B8D"/>
    <w:rsid w:val="006977AF"/>
    <w:rsid w:val="006A02FE"/>
    <w:rsid w:val="006A16BD"/>
    <w:rsid w:val="006A1A9E"/>
    <w:rsid w:val="006A2006"/>
    <w:rsid w:val="006A2BA2"/>
    <w:rsid w:val="006A30A2"/>
    <w:rsid w:val="006A5069"/>
    <w:rsid w:val="006A6D23"/>
    <w:rsid w:val="006B0585"/>
    <w:rsid w:val="006B25DE"/>
    <w:rsid w:val="006B372A"/>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4176"/>
    <w:rsid w:val="006D42E9"/>
    <w:rsid w:val="006D4B9B"/>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4789"/>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52D"/>
    <w:rsid w:val="007553CE"/>
    <w:rsid w:val="0075546F"/>
    <w:rsid w:val="0075682F"/>
    <w:rsid w:val="00757B96"/>
    <w:rsid w:val="00760913"/>
    <w:rsid w:val="00762994"/>
    <w:rsid w:val="00762D3E"/>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51E3"/>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1343"/>
    <w:rsid w:val="007C2405"/>
    <w:rsid w:val="007C28CD"/>
    <w:rsid w:val="007C2DFE"/>
    <w:rsid w:val="007C2E6E"/>
    <w:rsid w:val="007C39F2"/>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199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53EA"/>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6D5B"/>
    <w:rsid w:val="00866FF5"/>
    <w:rsid w:val="00871C15"/>
    <w:rsid w:val="0087332D"/>
    <w:rsid w:val="0087387B"/>
    <w:rsid w:val="00873E1F"/>
    <w:rsid w:val="00874C16"/>
    <w:rsid w:val="0088145A"/>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34BD"/>
    <w:rsid w:val="008A39F0"/>
    <w:rsid w:val="008A4935"/>
    <w:rsid w:val="008A58A1"/>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2B6"/>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5F18"/>
    <w:rsid w:val="00907B45"/>
    <w:rsid w:val="009101E2"/>
    <w:rsid w:val="00910F8E"/>
    <w:rsid w:val="0091131D"/>
    <w:rsid w:val="0091253D"/>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0E36"/>
    <w:rsid w:val="0098135F"/>
    <w:rsid w:val="00981D5D"/>
    <w:rsid w:val="00982806"/>
    <w:rsid w:val="00983910"/>
    <w:rsid w:val="009842F8"/>
    <w:rsid w:val="009866BC"/>
    <w:rsid w:val="00986885"/>
    <w:rsid w:val="009921E4"/>
    <w:rsid w:val="00992DD8"/>
    <w:rsid w:val="009932AC"/>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E14"/>
    <w:rsid w:val="00A14785"/>
    <w:rsid w:val="00A14C72"/>
    <w:rsid w:val="00A154CA"/>
    <w:rsid w:val="00A1570A"/>
    <w:rsid w:val="00A1600A"/>
    <w:rsid w:val="00A16D6F"/>
    <w:rsid w:val="00A17866"/>
    <w:rsid w:val="00A17D27"/>
    <w:rsid w:val="00A20BE2"/>
    <w:rsid w:val="00A211B4"/>
    <w:rsid w:val="00A21AFE"/>
    <w:rsid w:val="00A223CF"/>
    <w:rsid w:val="00A22D45"/>
    <w:rsid w:val="00A25283"/>
    <w:rsid w:val="00A26BED"/>
    <w:rsid w:val="00A27645"/>
    <w:rsid w:val="00A27D9E"/>
    <w:rsid w:val="00A318C2"/>
    <w:rsid w:val="00A3388C"/>
    <w:rsid w:val="00A33DDF"/>
    <w:rsid w:val="00A34547"/>
    <w:rsid w:val="00A3481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251D"/>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50C5"/>
    <w:rsid w:val="00A96399"/>
    <w:rsid w:val="00A97648"/>
    <w:rsid w:val="00AA0939"/>
    <w:rsid w:val="00AA16F1"/>
    <w:rsid w:val="00AA180F"/>
    <w:rsid w:val="00AA1CE0"/>
    <w:rsid w:val="00AA1CFD"/>
    <w:rsid w:val="00AA2239"/>
    <w:rsid w:val="00AA2D97"/>
    <w:rsid w:val="00AA2DDA"/>
    <w:rsid w:val="00AA33D2"/>
    <w:rsid w:val="00AA3459"/>
    <w:rsid w:val="00AA72A0"/>
    <w:rsid w:val="00AB0C57"/>
    <w:rsid w:val="00AB1195"/>
    <w:rsid w:val="00AB1300"/>
    <w:rsid w:val="00AB1C78"/>
    <w:rsid w:val="00AB24AA"/>
    <w:rsid w:val="00AB258F"/>
    <w:rsid w:val="00AB4182"/>
    <w:rsid w:val="00AB43C0"/>
    <w:rsid w:val="00AB4762"/>
    <w:rsid w:val="00AB4A9F"/>
    <w:rsid w:val="00AB6410"/>
    <w:rsid w:val="00AB6858"/>
    <w:rsid w:val="00AB7481"/>
    <w:rsid w:val="00AC0C58"/>
    <w:rsid w:val="00AC0D05"/>
    <w:rsid w:val="00AC27DB"/>
    <w:rsid w:val="00AC37C0"/>
    <w:rsid w:val="00AC4DD0"/>
    <w:rsid w:val="00AC6D6B"/>
    <w:rsid w:val="00AC7EA3"/>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7EDE"/>
    <w:rsid w:val="00B00430"/>
    <w:rsid w:val="00B00D64"/>
    <w:rsid w:val="00B01678"/>
    <w:rsid w:val="00B04038"/>
    <w:rsid w:val="00B04181"/>
    <w:rsid w:val="00B04460"/>
    <w:rsid w:val="00B067CA"/>
    <w:rsid w:val="00B07A72"/>
    <w:rsid w:val="00B1287C"/>
    <w:rsid w:val="00B12B26"/>
    <w:rsid w:val="00B154B0"/>
    <w:rsid w:val="00B163F8"/>
    <w:rsid w:val="00B2472D"/>
    <w:rsid w:val="00B24CA0"/>
    <w:rsid w:val="00B24D9C"/>
    <w:rsid w:val="00B252F3"/>
    <w:rsid w:val="00B25449"/>
    <w:rsid w:val="00B2549F"/>
    <w:rsid w:val="00B2676E"/>
    <w:rsid w:val="00B27C67"/>
    <w:rsid w:val="00B303DE"/>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5B22"/>
    <w:rsid w:val="00B561E4"/>
    <w:rsid w:val="00B565A3"/>
    <w:rsid w:val="00B57265"/>
    <w:rsid w:val="00B5771F"/>
    <w:rsid w:val="00B61D50"/>
    <w:rsid w:val="00B633AE"/>
    <w:rsid w:val="00B640A4"/>
    <w:rsid w:val="00B64702"/>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5DAA"/>
    <w:rsid w:val="00B85DCC"/>
    <w:rsid w:val="00B87725"/>
    <w:rsid w:val="00B87BCA"/>
    <w:rsid w:val="00B900BA"/>
    <w:rsid w:val="00B90892"/>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426A"/>
    <w:rsid w:val="00C04BBE"/>
    <w:rsid w:val="00C056DC"/>
    <w:rsid w:val="00C05F95"/>
    <w:rsid w:val="00C07369"/>
    <w:rsid w:val="00C10F4F"/>
    <w:rsid w:val="00C111F9"/>
    <w:rsid w:val="00C1329B"/>
    <w:rsid w:val="00C14DC0"/>
    <w:rsid w:val="00C152A7"/>
    <w:rsid w:val="00C154F2"/>
    <w:rsid w:val="00C1572F"/>
    <w:rsid w:val="00C16042"/>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5B0D"/>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F53"/>
    <w:rsid w:val="00D51E29"/>
    <w:rsid w:val="00D520E4"/>
    <w:rsid w:val="00D53A38"/>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78"/>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21CA"/>
    <w:rsid w:val="00DA2E7A"/>
    <w:rsid w:val="00DA3439"/>
    <w:rsid w:val="00DA3A86"/>
    <w:rsid w:val="00DA5906"/>
    <w:rsid w:val="00DB0757"/>
    <w:rsid w:val="00DB33DB"/>
    <w:rsid w:val="00DB5546"/>
    <w:rsid w:val="00DB5876"/>
    <w:rsid w:val="00DB6C39"/>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1B1B"/>
    <w:rsid w:val="00DD28BC"/>
    <w:rsid w:val="00DD29F4"/>
    <w:rsid w:val="00DD3AEA"/>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317D"/>
    <w:rsid w:val="00E1322E"/>
    <w:rsid w:val="00E14D1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0D"/>
    <w:rsid w:val="00E45C7E"/>
    <w:rsid w:val="00E47077"/>
    <w:rsid w:val="00E4782A"/>
    <w:rsid w:val="00E52E7E"/>
    <w:rsid w:val="00E531EB"/>
    <w:rsid w:val="00E5377E"/>
    <w:rsid w:val="00E5415C"/>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87C1F"/>
    <w:rsid w:val="00E91008"/>
    <w:rsid w:val="00E91026"/>
    <w:rsid w:val="00E91268"/>
    <w:rsid w:val="00E93319"/>
    <w:rsid w:val="00E9346F"/>
    <w:rsid w:val="00E9374E"/>
    <w:rsid w:val="00E94F54"/>
    <w:rsid w:val="00E96DFE"/>
    <w:rsid w:val="00E97AD5"/>
    <w:rsid w:val="00EA0DF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322D"/>
    <w:rsid w:val="00EC52A6"/>
    <w:rsid w:val="00EC66E4"/>
    <w:rsid w:val="00ED01BA"/>
    <w:rsid w:val="00ED07A5"/>
    <w:rsid w:val="00ED0F36"/>
    <w:rsid w:val="00ED2030"/>
    <w:rsid w:val="00ED254F"/>
    <w:rsid w:val="00ED383A"/>
    <w:rsid w:val="00ED5E39"/>
    <w:rsid w:val="00ED60FB"/>
    <w:rsid w:val="00EE1080"/>
    <w:rsid w:val="00EE1D3B"/>
    <w:rsid w:val="00EE2191"/>
    <w:rsid w:val="00EE2246"/>
    <w:rsid w:val="00EE2D50"/>
    <w:rsid w:val="00EE4198"/>
    <w:rsid w:val="00EE4F46"/>
    <w:rsid w:val="00EE5DDF"/>
    <w:rsid w:val="00EE68B8"/>
    <w:rsid w:val="00EE72C1"/>
    <w:rsid w:val="00EF013F"/>
    <w:rsid w:val="00EF0B4E"/>
    <w:rsid w:val="00EF17C8"/>
    <w:rsid w:val="00EF180D"/>
    <w:rsid w:val="00EF1E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C3"/>
    <w:rsid w:val="00F2583E"/>
    <w:rsid w:val="00F26176"/>
    <w:rsid w:val="00F27978"/>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3098"/>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FBF"/>
    <w:rsid w:val="00FE5F49"/>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DB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2764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2764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4118486">
      <w:bodyDiv w:val="1"/>
      <w:marLeft w:val="0"/>
      <w:marRight w:val="0"/>
      <w:marTop w:val="0"/>
      <w:marBottom w:val="0"/>
      <w:divBdr>
        <w:top w:val="none" w:sz="0" w:space="0" w:color="auto"/>
        <w:left w:val="none" w:sz="0" w:space="0" w:color="auto"/>
        <w:bottom w:val="none" w:sz="0" w:space="0" w:color="auto"/>
        <w:right w:val="none" w:sz="0" w:space="0" w:color="auto"/>
      </w:divBdr>
      <w:divsChild>
        <w:div w:id="1400980951">
          <w:marLeft w:val="533"/>
          <w:marRight w:val="0"/>
          <w:marTop w:val="0"/>
          <w:marBottom w:val="0"/>
          <w:divBdr>
            <w:top w:val="none" w:sz="0" w:space="0" w:color="auto"/>
            <w:left w:val="none" w:sz="0" w:space="0" w:color="auto"/>
            <w:bottom w:val="none" w:sz="0" w:space="0" w:color="auto"/>
            <w:right w:val="none" w:sz="0" w:space="0" w:color="auto"/>
          </w:divBdr>
        </w:div>
        <w:div w:id="1309478168">
          <w:marLeft w:val="1166"/>
          <w:marRight w:val="0"/>
          <w:marTop w:val="0"/>
          <w:marBottom w:val="0"/>
          <w:divBdr>
            <w:top w:val="none" w:sz="0" w:space="0" w:color="auto"/>
            <w:left w:val="none" w:sz="0" w:space="0" w:color="auto"/>
            <w:bottom w:val="none" w:sz="0" w:space="0" w:color="auto"/>
            <w:right w:val="none" w:sz="0" w:space="0" w:color="auto"/>
          </w:divBdr>
        </w:div>
        <w:div w:id="2015497214">
          <w:marLeft w:val="1800"/>
          <w:marRight w:val="0"/>
          <w:marTop w:val="0"/>
          <w:marBottom w:val="0"/>
          <w:divBdr>
            <w:top w:val="none" w:sz="0" w:space="0" w:color="auto"/>
            <w:left w:val="none" w:sz="0" w:space="0" w:color="auto"/>
            <w:bottom w:val="none" w:sz="0" w:space="0" w:color="auto"/>
            <w:right w:val="none" w:sz="0" w:space="0" w:color="auto"/>
          </w:divBdr>
        </w:div>
        <w:div w:id="1924143360">
          <w:marLeft w:val="1166"/>
          <w:marRight w:val="0"/>
          <w:marTop w:val="0"/>
          <w:marBottom w:val="0"/>
          <w:divBdr>
            <w:top w:val="none" w:sz="0" w:space="0" w:color="auto"/>
            <w:left w:val="none" w:sz="0" w:space="0" w:color="auto"/>
            <w:bottom w:val="none" w:sz="0" w:space="0" w:color="auto"/>
            <w:right w:val="none" w:sz="0" w:space="0" w:color="auto"/>
          </w:divBdr>
        </w:div>
        <w:div w:id="547881875">
          <w:marLeft w:val="1800"/>
          <w:marRight w:val="0"/>
          <w:marTop w:val="0"/>
          <w:marBottom w:val="0"/>
          <w:divBdr>
            <w:top w:val="none" w:sz="0" w:space="0" w:color="auto"/>
            <w:left w:val="none" w:sz="0" w:space="0" w:color="auto"/>
            <w:bottom w:val="none" w:sz="0" w:space="0" w:color="auto"/>
            <w:right w:val="none" w:sz="0" w:space="0" w:color="auto"/>
          </w:divBdr>
        </w:div>
        <w:div w:id="712392002">
          <w:marLeft w:val="1800"/>
          <w:marRight w:val="0"/>
          <w:marTop w:val="0"/>
          <w:marBottom w:val="0"/>
          <w:divBdr>
            <w:top w:val="none" w:sz="0" w:space="0" w:color="auto"/>
            <w:left w:val="none" w:sz="0" w:space="0" w:color="auto"/>
            <w:bottom w:val="none" w:sz="0" w:space="0" w:color="auto"/>
            <w:right w:val="none" w:sz="0" w:space="0" w:color="auto"/>
          </w:divBdr>
        </w:div>
        <w:div w:id="1730347996">
          <w:marLeft w:val="533"/>
          <w:marRight w:val="0"/>
          <w:marTop w:val="0"/>
          <w:marBottom w:val="0"/>
          <w:divBdr>
            <w:top w:val="none" w:sz="0" w:space="0" w:color="auto"/>
            <w:left w:val="none" w:sz="0" w:space="0" w:color="auto"/>
            <w:bottom w:val="none" w:sz="0" w:space="0" w:color="auto"/>
            <w:right w:val="none" w:sz="0" w:space="0" w:color="auto"/>
          </w:divBdr>
        </w:div>
        <w:div w:id="469716581">
          <w:marLeft w:val="533"/>
          <w:marRight w:val="0"/>
          <w:marTop w:val="0"/>
          <w:marBottom w:val="0"/>
          <w:divBdr>
            <w:top w:val="none" w:sz="0" w:space="0" w:color="auto"/>
            <w:left w:val="none" w:sz="0" w:space="0" w:color="auto"/>
            <w:bottom w:val="none" w:sz="0" w:space="0" w:color="auto"/>
            <w:right w:val="none" w:sz="0" w:space="0" w:color="auto"/>
          </w:divBdr>
        </w:div>
      </w:divsChild>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4789957">
      <w:bodyDiv w:val="1"/>
      <w:marLeft w:val="0"/>
      <w:marRight w:val="0"/>
      <w:marTop w:val="0"/>
      <w:marBottom w:val="0"/>
      <w:divBdr>
        <w:top w:val="none" w:sz="0" w:space="0" w:color="auto"/>
        <w:left w:val="none" w:sz="0" w:space="0" w:color="auto"/>
        <w:bottom w:val="none" w:sz="0" w:space="0" w:color="auto"/>
        <w:right w:val="none" w:sz="0" w:space="0" w:color="auto"/>
      </w:divBdr>
      <w:divsChild>
        <w:div w:id="1734623274">
          <w:marLeft w:val="533"/>
          <w:marRight w:val="0"/>
          <w:marTop w:val="0"/>
          <w:marBottom w:val="0"/>
          <w:divBdr>
            <w:top w:val="none" w:sz="0" w:space="0" w:color="auto"/>
            <w:left w:val="none" w:sz="0" w:space="0" w:color="auto"/>
            <w:bottom w:val="none" w:sz="0" w:space="0" w:color="auto"/>
            <w:right w:val="none" w:sz="0" w:space="0" w:color="auto"/>
          </w:divBdr>
        </w:div>
        <w:div w:id="645167507">
          <w:marLeft w:val="1166"/>
          <w:marRight w:val="0"/>
          <w:marTop w:val="0"/>
          <w:marBottom w:val="0"/>
          <w:divBdr>
            <w:top w:val="none" w:sz="0" w:space="0" w:color="auto"/>
            <w:left w:val="none" w:sz="0" w:space="0" w:color="auto"/>
            <w:bottom w:val="none" w:sz="0" w:space="0" w:color="auto"/>
            <w:right w:val="none" w:sz="0" w:space="0" w:color="auto"/>
          </w:divBdr>
        </w:div>
        <w:div w:id="522206468">
          <w:marLeft w:val="1800"/>
          <w:marRight w:val="0"/>
          <w:marTop w:val="0"/>
          <w:marBottom w:val="0"/>
          <w:divBdr>
            <w:top w:val="none" w:sz="0" w:space="0" w:color="auto"/>
            <w:left w:val="none" w:sz="0" w:space="0" w:color="auto"/>
            <w:bottom w:val="none" w:sz="0" w:space="0" w:color="auto"/>
            <w:right w:val="none" w:sz="0" w:space="0" w:color="auto"/>
          </w:divBdr>
        </w:div>
        <w:div w:id="438721752">
          <w:marLeft w:val="1166"/>
          <w:marRight w:val="0"/>
          <w:marTop w:val="0"/>
          <w:marBottom w:val="0"/>
          <w:divBdr>
            <w:top w:val="none" w:sz="0" w:space="0" w:color="auto"/>
            <w:left w:val="none" w:sz="0" w:space="0" w:color="auto"/>
            <w:bottom w:val="none" w:sz="0" w:space="0" w:color="auto"/>
            <w:right w:val="none" w:sz="0" w:space="0" w:color="auto"/>
          </w:divBdr>
        </w:div>
        <w:div w:id="1925188699">
          <w:marLeft w:val="1800"/>
          <w:marRight w:val="0"/>
          <w:marTop w:val="0"/>
          <w:marBottom w:val="0"/>
          <w:divBdr>
            <w:top w:val="none" w:sz="0" w:space="0" w:color="auto"/>
            <w:left w:val="none" w:sz="0" w:space="0" w:color="auto"/>
            <w:bottom w:val="none" w:sz="0" w:space="0" w:color="auto"/>
            <w:right w:val="none" w:sz="0" w:space="0" w:color="auto"/>
          </w:divBdr>
        </w:div>
        <w:div w:id="1328552083">
          <w:marLeft w:val="1800"/>
          <w:marRight w:val="0"/>
          <w:marTop w:val="0"/>
          <w:marBottom w:val="0"/>
          <w:divBdr>
            <w:top w:val="none" w:sz="0" w:space="0" w:color="auto"/>
            <w:left w:val="none" w:sz="0" w:space="0" w:color="auto"/>
            <w:bottom w:val="none" w:sz="0" w:space="0" w:color="auto"/>
            <w:right w:val="none" w:sz="0" w:space="0" w:color="auto"/>
          </w:divBdr>
        </w:div>
        <w:div w:id="640890442">
          <w:marLeft w:val="533"/>
          <w:marRight w:val="0"/>
          <w:marTop w:val="0"/>
          <w:marBottom w:val="0"/>
          <w:divBdr>
            <w:top w:val="none" w:sz="0" w:space="0" w:color="auto"/>
            <w:left w:val="none" w:sz="0" w:space="0" w:color="auto"/>
            <w:bottom w:val="none" w:sz="0" w:space="0" w:color="auto"/>
            <w:right w:val="none" w:sz="0" w:space="0" w:color="auto"/>
          </w:divBdr>
        </w:div>
        <w:div w:id="867453824">
          <w:marLeft w:val="533"/>
          <w:marRight w:val="0"/>
          <w:marTop w:val="0"/>
          <w:marBottom w:val="0"/>
          <w:divBdr>
            <w:top w:val="none" w:sz="0" w:space="0" w:color="auto"/>
            <w:left w:val="none" w:sz="0" w:space="0" w:color="auto"/>
            <w:bottom w:val="none" w:sz="0" w:space="0" w:color="auto"/>
            <w:right w:val="none" w:sz="0" w:space="0" w:color="auto"/>
          </w:divBdr>
        </w:div>
      </w:divsChild>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204562">
      <w:bodyDiv w:val="1"/>
      <w:marLeft w:val="0"/>
      <w:marRight w:val="0"/>
      <w:marTop w:val="0"/>
      <w:marBottom w:val="0"/>
      <w:divBdr>
        <w:top w:val="none" w:sz="0" w:space="0" w:color="auto"/>
        <w:left w:val="none" w:sz="0" w:space="0" w:color="auto"/>
        <w:bottom w:val="none" w:sz="0" w:space="0" w:color="auto"/>
        <w:right w:val="none" w:sz="0" w:space="0" w:color="auto"/>
      </w:divBdr>
      <w:divsChild>
        <w:div w:id="976181312">
          <w:marLeft w:val="533"/>
          <w:marRight w:val="0"/>
          <w:marTop w:val="0"/>
          <w:marBottom w:val="0"/>
          <w:divBdr>
            <w:top w:val="none" w:sz="0" w:space="0" w:color="auto"/>
            <w:left w:val="none" w:sz="0" w:space="0" w:color="auto"/>
            <w:bottom w:val="none" w:sz="0" w:space="0" w:color="auto"/>
            <w:right w:val="none" w:sz="0" w:space="0" w:color="auto"/>
          </w:divBdr>
        </w:div>
        <w:div w:id="1613635368">
          <w:marLeft w:val="1166"/>
          <w:marRight w:val="0"/>
          <w:marTop w:val="0"/>
          <w:marBottom w:val="0"/>
          <w:divBdr>
            <w:top w:val="none" w:sz="0" w:space="0" w:color="auto"/>
            <w:left w:val="none" w:sz="0" w:space="0" w:color="auto"/>
            <w:bottom w:val="none" w:sz="0" w:space="0" w:color="auto"/>
            <w:right w:val="none" w:sz="0" w:space="0" w:color="auto"/>
          </w:divBdr>
        </w:div>
        <w:div w:id="1291672521">
          <w:marLeft w:val="1800"/>
          <w:marRight w:val="0"/>
          <w:marTop w:val="0"/>
          <w:marBottom w:val="0"/>
          <w:divBdr>
            <w:top w:val="none" w:sz="0" w:space="0" w:color="auto"/>
            <w:left w:val="none" w:sz="0" w:space="0" w:color="auto"/>
            <w:bottom w:val="none" w:sz="0" w:space="0" w:color="auto"/>
            <w:right w:val="none" w:sz="0" w:space="0" w:color="auto"/>
          </w:divBdr>
        </w:div>
        <w:div w:id="1288317195">
          <w:marLeft w:val="1166"/>
          <w:marRight w:val="0"/>
          <w:marTop w:val="0"/>
          <w:marBottom w:val="0"/>
          <w:divBdr>
            <w:top w:val="none" w:sz="0" w:space="0" w:color="auto"/>
            <w:left w:val="none" w:sz="0" w:space="0" w:color="auto"/>
            <w:bottom w:val="none" w:sz="0" w:space="0" w:color="auto"/>
            <w:right w:val="none" w:sz="0" w:space="0" w:color="auto"/>
          </w:divBdr>
        </w:div>
        <w:div w:id="905143420">
          <w:marLeft w:val="1800"/>
          <w:marRight w:val="0"/>
          <w:marTop w:val="0"/>
          <w:marBottom w:val="0"/>
          <w:divBdr>
            <w:top w:val="none" w:sz="0" w:space="0" w:color="auto"/>
            <w:left w:val="none" w:sz="0" w:space="0" w:color="auto"/>
            <w:bottom w:val="none" w:sz="0" w:space="0" w:color="auto"/>
            <w:right w:val="none" w:sz="0" w:space="0" w:color="auto"/>
          </w:divBdr>
        </w:div>
        <w:div w:id="1833642640">
          <w:marLeft w:val="1800"/>
          <w:marRight w:val="0"/>
          <w:marTop w:val="0"/>
          <w:marBottom w:val="0"/>
          <w:divBdr>
            <w:top w:val="none" w:sz="0" w:space="0" w:color="auto"/>
            <w:left w:val="none" w:sz="0" w:space="0" w:color="auto"/>
            <w:bottom w:val="none" w:sz="0" w:space="0" w:color="auto"/>
            <w:right w:val="none" w:sz="0" w:space="0" w:color="auto"/>
          </w:divBdr>
        </w:div>
        <w:div w:id="259069098">
          <w:marLeft w:val="533"/>
          <w:marRight w:val="0"/>
          <w:marTop w:val="0"/>
          <w:marBottom w:val="0"/>
          <w:divBdr>
            <w:top w:val="none" w:sz="0" w:space="0" w:color="auto"/>
            <w:left w:val="none" w:sz="0" w:space="0" w:color="auto"/>
            <w:bottom w:val="none" w:sz="0" w:space="0" w:color="auto"/>
            <w:right w:val="none" w:sz="0" w:space="0" w:color="auto"/>
          </w:divBdr>
        </w:div>
        <w:div w:id="1197815336">
          <w:marLeft w:val="533"/>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65552792">
      <w:bodyDiv w:val="1"/>
      <w:marLeft w:val="0"/>
      <w:marRight w:val="0"/>
      <w:marTop w:val="0"/>
      <w:marBottom w:val="0"/>
      <w:divBdr>
        <w:top w:val="none" w:sz="0" w:space="0" w:color="auto"/>
        <w:left w:val="none" w:sz="0" w:space="0" w:color="auto"/>
        <w:bottom w:val="none" w:sz="0" w:space="0" w:color="auto"/>
        <w:right w:val="none" w:sz="0" w:space="0" w:color="auto"/>
      </w:divBdr>
      <w:divsChild>
        <w:div w:id="1724408208">
          <w:marLeft w:val="533"/>
          <w:marRight w:val="0"/>
          <w:marTop w:val="0"/>
          <w:marBottom w:val="0"/>
          <w:divBdr>
            <w:top w:val="none" w:sz="0" w:space="0" w:color="auto"/>
            <w:left w:val="none" w:sz="0" w:space="0" w:color="auto"/>
            <w:bottom w:val="none" w:sz="0" w:space="0" w:color="auto"/>
            <w:right w:val="none" w:sz="0" w:space="0" w:color="auto"/>
          </w:divBdr>
        </w:div>
        <w:div w:id="721171084">
          <w:marLeft w:val="1166"/>
          <w:marRight w:val="0"/>
          <w:marTop w:val="0"/>
          <w:marBottom w:val="0"/>
          <w:divBdr>
            <w:top w:val="none" w:sz="0" w:space="0" w:color="auto"/>
            <w:left w:val="none" w:sz="0" w:space="0" w:color="auto"/>
            <w:bottom w:val="none" w:sz="0" w:space="0" w:color="auto"/>
            <w:right w:val="none" w:sz="0" w:space="0" w:color="auto"/>
          </w:divBdr>
        </w:div>
        <w:div w:id="968974602">
          <w:marLeft w:val="1800"/>
          <w:marRight w:val="0"/>
          <w:marTop w:val="0"/>
          <w:marBottom w:val="0"/>
          <w:divBdr>
            <w:top w:val="none" w:sz="0" w:space="0" w:color="auto"/>
            <w:left w:val="none" w:sz="0" w:space="0" w:color="auto"/>
            <w:bottom w:val="none" w:sz="0" w:space="0" w:color="auto"/>
            <w:right w:val="none" w:sz="0" w:space="0" w:color="auto"/>
          </w:divBdr>
        </w:div>
        <w:div w:id="1707217112">
          <w:marLeft w:val="1166"/>
          <w:marRight w:val="0"/>
          <w:marTop w:val="0"/>
          <w:marBottom w:val="0"/>
          <w:divBdr>
            <w:top w:val="none" w:sz="0" w:space="0" w:color="auto"/>
            <w:left w:val="none" w:sz="0" w:space="0" w:color="auto"/>
            <w:bottom w:val="none" w:sz="0" w:space="0" w:color="auto"/>
            <w:right w:val="none" w:sz="0" w:space="0" w:color="auto"/>
          </w:divBdr>
        </w:div>
        <w:div w:id="1627271936">
          <w:marLeft w:val="1800"/>
          <w:marRight w:val="0"/>
          <w:marTop w:val="0"/>
          <w:marBottom w:val="0"/>
          <w:divBdr>
            <w:top w:val="none" w:sz="0" w:space="0" w:color="auto"/>
            <w:left w:val="none" w:sz="0" w:space="0" w:color="auto"/>
            <w:bottom w:val="none" w:sz="0" w:space="0" w:color="auto"/>
            <w:right w:val="none" w:sz="0" w:space="0" w:color="auto"/>
          </w:divBdr>
        </w:div>
        <w:div w:id="1068726846">
          <w:marLeft w:val="1800"/>
          <w:marRight w:val="0"/>
          <w:marTop w:val="0"/>
          <w:marBottom w:val="0"/>
          <w:divBdr>
            <w:top w:val="none" w:sz="0" w:space="0" w:color="auto"/>
            <w:left w:val="none" w:sz="0" w:space="0" w:color="auto"/>
            <w:bottom w:val="none" w:sz="0" w:space="0" w:color="auto"/>
            <w:right w:val="none" w:sz="0" w:space="0" w:color="auto"/>
          </w:divBdr>
        </w:div>
        <w:div w:id="337738004">
          <w:marLeft w:val="533"/>
          <w:marRight w:val="0"/>
          <w:marTop w:val="0"/>
          <w:marBottom w:val="0"/>
          <w:divBdr>
            <w:top w:val="none" w:sz="0" w:space="0" w:color="auto"/>
            <w:left w:val="none" w:sz="0" w:space="0" w:color="auto"/>
            <w:bottom w:val="none" w:sz="0" w:space="0" w:color="auto"/>
            <w:right w:val="none" w:sz="0" w:space="0" w:color="auto"/>
          </w:divBdr>
        </w:div>
        <w:div w:id="160508026">
          <w:marLeft w:val="533"/>
          <w:marRight w:val="0"/>
          <w:marTop w:val="0"/>
          <w:marBottom w:val="0"/>
          <w:divBdr>
            <w:top w:val="none" w:sz="0" w:space="0" w:color="auto"/>
            <w:left w:val="none" w:sz="0" w:space="0" w:color="auto"/>
            <w:bottom w:val="none" w:sz="0" w:space="0" w:color="auto"/>
            <w:right w:val="none" w:sz="0" w:space="0" w:color="auto"/>
          </w:divBdr>
        </w:div>
      </w:divsChild>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B2D514C9-EB4A-48E0-881D-96E6CAFCCD26}">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254</TotalTime>
  <Pages>13</Pages>
  <Words>2834</Words>
  <Characters>16160</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MTK - Ato Yu</cp:lastModifiedBy>
  <cp:revision>61</cp:revision>
  <cp:lastPrinted>2019-04-25T01:09:00Z</cp:lastPrinted>
  <dcterms:created xsi:type="dcterms:W3CDTF">2023-09-29T20:49:00Z</dcterms:created>
  <dcterms:modified xsi:type="dcterms:W3CDTF">2023-10-11T23:55:00Z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